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25" w:rsidRDefault="00EC527A" w:rsidP="003D7A7A">
      <w:pPr>
        <w:jc w:val="right"/>
        <w:rPr>
          <w:b/>
          <w:sz w:val="28"/>
          <w:szCs w:val="28"/>
        </w:rPr>
      </w:pPr>
      <w:r>
        <w:rPr>
          <w:b/>
          <w:noProof/>
          <w:sz w:val="28"/>
          <w:szCs w:val="28"/>
          <w:lang w:eastAsia="en-GB"/>
        </w:rPr>
        <w:drawing>
          <wp:inline distT="0" distB="0" distL="0" distR="0">
            <wp:extent cx="17024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2435" cy="725170"/>
                    </a:xfrm>
                    <a:prstGeom prst="rect">
                      <a:avLst/>
                    </a:prstGeom>
                    <a:noFill/>
                    <a:ln>
                      <a:noFill/>
                    </a:ln>
                  </pic:spPr>
                </pic:pic>
              </a:graphicData>
            </a:graphic>
          </wp:inline>
        </w:drawing>
      </w:r>
    </w:p>
    <w:p w:rsidR="00D13FF1" w:rsidRPr="005F759E" w:rsidRDefault="0079797E" w:rsidP="0079797E">
      <w:pPr>
        <w:jc w:val="center"/>
        <w:rPr>
          <w:b/>
          <w:sz w:val="28"/>
          <w:szCs w:val="28"/>
        </w:rPr>
      </w:pPr>
      <w:r w:rsidRPr="005F759E">
        <w:rPr>
          <w:b/>
          <w:sz w:val="28"/>
          <w:szCs w:val="28"/>
        </w:rPr>
        <w:t>NICRF COSTING POLICY LAUNCHED 1 April 2016</w:t>
      </w:r>
    </w:p>
    <w:p w:rsidR="000B52E8" w:rsidRDefault="000B52E8" w:rsidP="000B52E8">
      <w:pPr>
        <w:rPr>
          <w:b/>
          <w:sz w:val="28"/>
          <w:szCs w:val="28"/>
        </w:rPr>
      </w:pPr>
      <w:r w:rsidRPr="000B52E8">
        <w:rPr>
          <w:b/>
          <w:sz w:val="28"/>
          <w:szCs w:val="28"/>
        </w:rPr>
        <w:t>Why does the NICRF charge for use?</w:t>
      </w:r>
    </w:p>
    <w:p w:rsidR="000B52E8" w:rsidRDefault="000B52E8" w:rsidP="0065013C">
      <w:pPr>
        <w:jc w:val="both"/>
        <w:rPr>
          <w:sz w:val="24"/>
          <w:szCs w:val="24"/>
        </w:rPr>
      </w:pPr>
      <w:r>
        <w:rPr>
          <w:sz w:val="24"/>
          <w:szCs w:val="24"/>
        </w:rPr>
        <w:t>The NICRF is funded for its first five years</w:t>
      </w:r>
      <w:r w:rsidR="0018133A">
        <w:rPr>
          <w:sz w:val="24"/>
          <w:szCs w:val="24"/>
        </w:rPr>
        <w:t xml:space="preserve"> (2012-2017)</w:t>
      </w:r>
      <w:r>
        <w:rPr>
          <w:sz w:val="24"/>
          <w:szCs w:val="24"/>
        </w:rPr>
        <w:t xml:space="preserve"> by the </w:t>
      </w:r>
      <w:proofErr w:type="spellStart"/>
      <w:r>
        <w:rPr>
          <w:sz w:val="24"/>
          <w:szCs w:val="24"/>
        </w:rPr>
        <w:t>Wellcome</w:t>
      </w:r>
      <w:proofErr w:type="spellEnd"/>
      <w:r>
        <w:rPr>
          <w:sz w:val="24"/>
          <w:szCs w:val="24"/>
        </w:rPr>
        <w:t xml:space="preserve"> Trust/Wolfson Foundation. During this time</w:t>
      </w:r>
      <w:r w:rsidR="00EC76F7">
        <w:rPr>
          <w:sz w:val="24"/>
          <w:szCs w:val="24"/>
        </w:rPr>
        <w:t>,</w:t>
      </w:r>
      <w:r>
        <w:rPr>
          <w:sz w:val="24"/>
          <w:szCs w:val="24"/>
        </w:rPr>
        <w:t xml:space="preserve"> it is expected to become self-funding to allow continuity of its services.  To do this, charges will be levied for</w:t>
      </w:r>
      <w:r w:rsidR="0018133A">
        <w:rPr>
          <w:sz w:val="24"/>
          <w:szCs w:val="24"/>
        </w:rPr>
        <w:t xml:space="preserve"> all</w:t>
      </w:r>
      <w:r>
        <w:rPr>
          <w:sz w:val="24"/>
          <w:szCs w:val="24"/>
        </w:rPr>
        <w:t xml:space="preserve"> research activity that uses NICRF space, staff, equipment and consumables. </w:t>
      </w:r>
      <w:r w:rsidR="004C4EC6">
        <w:rPr>
          <w:sz w:val="24"/>
          <w:szCs w:val="24"/>
        </w:rPr>
        <w:t xml:space="preserve">This document summarises the revised NICRF charges which will be implemented on 1 April 2016 </w:t>
      </w:r>
      <w:r w:rsidR="0018133A">
        <w:rPr>
          <w:sz w:val="24"/>
          <w:szCs w:val="24"/>
        </w:rPr>
        <w:t xml:space="preserve">(and will subsequently be reviewed annually) </w:t>
      </w:r>
      <w:r w:rsidR="004C4EC6">
        <w:rPr>
          <w:sz w:val="24"/>
          <w:szCs w:val="24"/>
        </w:rPr>
        <w:t>for new studies accessing NICRF.</w:t>
      </w:r>
      <w:r w:rsidR="00EC76F7">
        <w:rPr>
          <w:sz w:val="24"/>
          <w:szCs w:val="24"/>
        </w:rPr>
        <w:t xml:space="preserve"> We would encourage I</w:t>
      </w:r>
      <w:r w:rsidR="00AA01B6">
        <w:rPr>
          <w:sz w:val="24"/>
          <w:szCs w:val="24"/>
        </w:rPr>
        <w:t xml:space="preserve">nvestigators to discuss these charges with the </w:t>
      </w:r>
      <w:r w:rsidR="0023345C">
        <w:rPr>
          <w:sz w:val="24"/>
          <w:szCs w:val="24"/>
        </w:rPr>
        <w:t>NICRF</w:t>
      </w:r>
      <w:r w:rsidR="00AA01B6">
        <w:rPr>
          <w:sz w:val="24"/>
          <w:szCs w:val="24"/>
        </w:rPr>
        <w:t xml:space="preserve"> team as early as possible and</w:t>
      </w:r>
      <w:r w:rsidR="0018133A">
        <w:rPr>
          <w:sz w:val="24"/>
          <w:szCs w:val="24"/>
        </w:rPr>
        <w:t xml:space="preserve"> </w:t>
      </w:r>
      <w:r w:rsidR="00EC76F7">
        <w:rPr>
          <w:sz w:val="24"/>
          <w:szCs w:val="24"/>
        </w:rPr>
        <w:t xml:space="preserve">to </w:t>
      </w:r>
      <w:r w:rsidR="0018133A">
        <w:rPr>
          <w:sz w:val="24"/>
          <w:szCs w:val="24"/>
        </w:rPr>
        <w:t xml:space="preserve">incorporate appropriate costs into </w:t>
      </w:r>
      <w:r w:rsidR="00AA01B6">
        <w:rPr>
          <w:sz w:val="24"/>
          <w:szCs w:val="24"/>
        </w:rPr>
        <w:t xml:space="preserve">part of grant applications.  </w:t>
      </w:r>
    </w:p>
    <w:p w:rsidR="000B52E8" w:rsidRDefault="000B52E8" w:rsidP="000B52E8">
      <w:pPr>
        <w:rPr>
          <w:b/>
          <w:sz w:val="28"/>
          <w:szCs w:val="28"/>
        </w:rPr>
      </w:pPr>
      <w:r w:rsidRPr="000B52E8">
        <w:rPr>
          <w:b/>
          <w:sz w:val="28"/>
          <w:szCs w:val="28"/>
        </w:rPr>
        <w:t>What are the charges?</w:t>
      </w:r>
    </w:p>
    <w:p w:rsidR="0079797E" w:rsidRPr="002F7432" w:rsidRDefault="000B52E8" w:rsidP="002F7432">
      <w:pPr>
        <w:jc w:val="both"/>
        <w:rPr>
          <w:sz w:val="24"/>
          <w:szCs w:val="24"/>
        </w:rPr>
      </w:pPr>
      <w:r>
        <w:rPr>
          <w:sz w:val="24"/>
          <w:szCs w:val="24"/>
        </w:rPr>
        <w:t xml:space="preserve">The NICRF is open to a wide range of users conducting many different kinds of study.  </w:t>
      </w:r>
      <w:r w:rsidR="004C4EC6">
        <w:rPr>
          <w:sz w:val="24"/>
          <w:szCs w:val="24"/>
        </w:rPr>
        <w:t xml:space="preserve">We have reviewed usage of the NICRF over </w:t>
      </w:r>
      <w:r w:rsidR="0065013C">
        <w:rPr>
          <w:sz w:val="24"/>
          <w:szCs w:val="24"/>
        </w:rPr>
        <w:t>its first</w:t>
      </w:r>
      <w:r w:rsidR="004C4EC6">
        <w:rPr>
          <w:sz w:val="24"/>
          <w:szCs w:val="24"/>
        </w:rPr>
        <w:t xml:space="preserve"> three years.  In order to reflect the diverse ran</w:t>
      </w:r>
      <w:r w:rsidR="00EC76F7">
        <w:rPr>
          <w:sz w:val="24"/>
          <w:szCs w:val="24"/>
        </w:rPr>
        <w:t xml:space="preserve">ge of requests to use the NICRF, </w:t>
      </w:r>
      <w:r w:rsidR="004C4EC6">
        <w:rPr>
          <w:sz w:val="24"/>
          <w:szCs w:val="24"/>
        </w:rPr>
        <w:t>we have revised ou</w:t>
      </w:r>
      <w:r w:rsidR="00EC76F7">
        <w:rPr>
          <w:sz w:val="24"/>
          <w:szCs w:val="24"/>
        </w:rPr>
        <w:t>r NICRF charges into four tiers:</w:t>
      </w:r>
    </w:p>
    <w:tbl>
      <w:tblPr>
        <w:tblStyle w:val="TableGrid"/>
        <w:tblW w:w="0" w:type="auto"/>
        <w:tblLook w:val="04A0" w:firstRow="1" w:lastRow="0" w:firstColumn="1" w:lastColumn="0" w:noHBand="0" w:noVBand="1"/>
      </w:tblPr>
      <w:tblGrid>
        <w:gridCol w:w="1848"/>
        <w:gridCol w:w="1521"/>
        <w:gridCol w:w="2268"/>
        <w:gridCol w:w="1842"/>
        <w:gridCol w:w="1763"/>
      </w:tblGrid>
      <w:tr w:rsidR="0079797E" w:rsidRPr="0079797E" w:rsidTr="00844B58">
        <w:tc>
          <w:tcPr>
            <w:tcW w:w="1848" w:type="dxa"/>
          </w:tcPr>
          <w:p w:rsidR="0079797E" w:rsidRPr="0079797E" w:rsidRDefault="0079797E" w:rsidP="0079797E">
            <w:pPr>
              <w:jc w:val="center"/>
              <w:rPr>
                <w:sz w:val="24"/>
                <w:szCs w:val="24"/>
              </w:rPr>
            </w:pPr>
          </w:p>
        </w:tc>
        <w:tc>
          <w:tcPr>
            <w:tcW w:w="1521" w:type="dxa"/>
          </w:tcPr>
          <w:p w:rsidR="002F7432" w:rsidRDefault="002F7432" w:rsidP="0079797E">
            <w:pPr>
              <w:jc w:val="center"/>
              <w:rPr>
                <w:b/>
                <w:sz w:val="24"/>
                <w:szCs w:val="24"/>
              </w:rPr>
            </w:pPr>
            <w:r>
              <w:rPr>
                <w:b/>
                <w:sz w:val="24"/>
                <w:szCs w:val="24"/>
              </w:rPr>
              <w:t>CATEGORY 1</w:t>
            </w:r>
          </w:p>
          <w:p w:rsidR="0079797E" w:rsidRPr="003A6A68" w:rsidRDefault="0079797E" w:rsidP="0079797E">
            <w:pPr>
              <w:jc w:val="center"/>
              <w:rPr>
                <w:b/>
                <w:sz w:val="24"/>
                <w:szCs w:val="24"/>
              </w:rPr>
            </w:pPr>
            <w:r w:rsidRPr="003A6A68">
              <w:rPr>
                <w:b/>
                <w:sz w:val="24"/>
                <w:szCs w:val="24"/>
              </w:rPr>
              <w:t>Pilot</w:t>
            </w:r>
          </w:p>
        </w:tc>
        <w:tc>
          <w:tcPr>
            <w:tcW w:w="2268" w:type="dxa"/>
          </w:tcPr>
          <w:p w:rsidR="002F7432" w:rsidRDefault="002F7432" w:rsidP="0079797E">
            <w:pPr>
              <w:jc w:val="center"/>
              <w:rPr>
                <w:b/>
                <w:sz w:val="24"/>
                <w:szCs w:val="24"/>
              </w:rPr>
            </w:pPr>
            <w:r>
              <w:rPr>
                <w:b/>
                <w:sz w:val="24"/>
                <w:szCs w:val="24"/>
              </w:rPr>
              <w:t>CATEGORY 2</w:t>
            </w:r>
          </w:p>
          <w:p w:rsidR="0079797E" w:rsidRPr="003A6A68" w:rsidRDefault="0079797E" w:rsidP="0079797E">
            <w:pPr>
              <w:jc w:val="center"/>
              <w:rPr>
                <w:b/>
                <w:sz w:val="24"/>
                <w:szCs w:val="24"/>
              </w:rPr>
            </w:pPr>
            <w:r w:rsidRPr="003A6A68">
              <w:rPr>
                <w:b/>
                <w:sz w:val="24"/>
                <w:szCs w:val="24"/>
              </w:rPr>
              <w:t>Capability</w:t>
            </w:r>
            <w:r w:rsidR="00844B58">
              <w:rPr>
                <w:b/>
                <w:sz w:val="24"/>
                <w:szCs w:val="24"/>
              </w:rPr>
              <w:t xml:space="preserve"> /Capacity</w:t>
            </w:r>
            <w:r w:rsidRPr="003A6A68">
              <w:rPr>
                <w:b/>
                <w:sz w:val="24"/>
                <w:szCs w:val="24"/>
              </w:rPr>
              <w:t xml:space="preserve"> Research</w:t>
            </w:r>
          </w:p>
        </w:tc>
        <w:tc>
          <w:tcPr>
            <w:tcW w:w="1842" w:type="dxa"/>
          </w:tcPr>
          <w:p w:rsidR="002F7432" w:rsidRDefault="002F7432" w:rsidP="0079797E">
            <w:pPr>
              <w:jc w:val="center"/>
              <w:rPr>
                <w:b/>
                <w:sz w:val="24"/>
                <w:szCs w:val="24"/>
              </w:rPr>
            </w:pPr>
            <w:r>
              <w:rPr>
                <w:b/>
                <w:sz w:val="24"/>
                <w:szCs w:val="24"/>
              </w:rPr>
              <w:t>CATEGORY 3</w:t>
            </w:r>
          </w:p>
          <w:p w:rsidR="0079797E" w:rsidRPr="003A6A68" w:rsidRDefault="0079797E" w:rsidP="0023345C">
            <w:pPr>
              <w:jc w:val="center"/>
              <w:rPr>
                <w:b/>
                <w:sz w:val="24"/>
                <w:szCs w:val="24"/>
              </w:rPr>
            </w:pPr>
            <w:r w:rsidRPr="003A6A68">
              <w:rPr>
                <w:b/>
                <w:sz w:val="24"/>
                <w:szCs w:val="24"/>
              </w:rPr>
              <w:t xml:space="preserve">Investigator Led </w:t>
            </w:r>
          </w:p>
        </w:tc>
        <w:tc>
          <w:tcPr>
            <w:tcW w:w="1763" w:type="dxa"/>
          </w:tcPr>
          <w:p w:rsidR="002F7432" w:rsidRDefault="002F7432" w:rsidP="0079797E">
            <w:pPr>
              <w:jc w:val="center"/>
              <w:rPr>
                <w:b/>
                <w:sz w:val="24"/>
                <w:szCs w:val="24"/>
              </w:rPr>
            </w:pPr>
            <w:r>
              <w:rPr>
                <w:b/>
                <w:sz w:val="24"/>
                <w:szCs w:val="24"/>
              </w:rPr>
              <w:t>CATEGORY 4</w:t>
            </w:r>
          </w:p>
          <w:p w:rsidR="0079797E" w:rsidRPr="00A716B4" w:rsidRDefault="0023345C" w:rsidP="0079797E">
            <w:pPr>
              <w:jc w:val="center"/>
              <w:rPr>
                <w:b/>
                <w:sz w:val="24"/>
                <w:szCs w:val="24"/>
                <w:vertAlign w:val="superscript"/>
              </w:rPr>
            </w:pPr>
            <w:r>
              <w:rPr>
                <w:b/>
                <w:sz w:val="24"/>
                <w:szCs w:val="24"/>
              </w:rPr>
              <w:t>Industry Led</w:t>
            </w:r>
            <w:r w:rsidR="004C4EC6" w:rsidRPr="00A716B4">
              <w:rPr>
                <w:b/>
                <w:sz w:val="24"/>
                <w:szCs w:val="24"/>
                <w:vertAlign w:val="superscript"/>
              </w:rPr>
              <w:t>2</w:t>
            </w:r>
          </w:p>
        </w:tc>
      </w:tr>
      <w:tr w:rsidR="0079797E" w:rsidRPr="0079797E" w:rsidTr="00844B58">
        <w:tc>
          <w:tcPr>
            <w:tcW w:w="1848" w:type="dxa"/>
          </w:tcPr>
          <w:p w:rsidR="00525BEF" w:rsidRPr="003A6A68" w:rsidRDefault="0079797E" w:rsidP="0079797E">
            <w:pPr>
              <w:rPr>
                <w:b/>
                <w:sz w:val="24"/>
                <w:szCs w:val="24"/>
              </w:rPr>
            </w:pPr>
            <w:r w:rsidRPr="003A6A68">
              <w:rPr>
                <w:b/>
                <w:sz w:val="24"/>
                <w:szCs w:val="24"/>
              </w:rPr>
              <w:t>Study Set-up Fee</w:t>
            </w:r>
          </w:p>
        </w:tc>
        <w:tc>
          <w:tcPr>
            <w:tcW w:w="1521" w:type="dxa"/>
          </w:tcPr>
          <w:p w:rsidR="0079797E" w:rsidRPr="0079797E" w:rsidRDefault="0079797E" w:rsidP="0079797E">
            <w:pPr>
              <w:rPr>
                <w:sz w:val="24"/>
                <w:szCs w:val="24"/>
              </w:rPr>
            </w:pPr>
            <w:r>
              <w:rPr>
                <w:sz w:val="24"/>
                <w:szCs w:val="24"/>
              </w:rPr>
              <w:t>£50</w:t>
            </w:r>
          </w:p>
        </w:tc>
        <w:tc>
          <w:tcPr>
            <w:tcW w:w="2268" w:type="dxa"/>
          </w:tcPr>
          <w:p w:rsidR="0079797E" w:rsidRPr="0079797E" w:rsidRDefault="0079797E" w:rsidP="0018133A">
            <w:pPr>
              <w:rPr>
                <w:sz w:val="24"/>
                <w:szCs w:val="24"/>
              </w:rPr>
            </w:pPr>
            <w:r>
              <w:rPr>
                <w:sz w:val="24"/>
                <w:szCs w:val="24"/>
              </w:rPr>
              <w:t>£</w:t>
            </w:r>
            <w:r w:rsidR="0018133A">
              <w:rPr>
                <w:sz w:val="24"/>
                <w:szCs w:val="24"/>
              </w:rPr>
              <w:t>10</w:t>
            </w:r>
            <w:r>
              <w:rPr>
                <w:sz w:val="24"/>
                <w:szCs w:val="24"/>
              </w:rPr>
              <w:t>0</w:t>
            </w:r>
          </w:p>
        </w:tc>
        <w:tc>
          <w:tcPr>
            <w:tcW w:w="1842" w:type="dxa"/>
          </w:tcPr>
          <w:p w:rsidR="0079797E" w:rsidRPr="0079797E" w:rsidRDefault="0079797E" w:rsidP="0079797E">
            <w:pPr>
              <w:rPr>
                <w:sz w:val="24"/>
                <w:szCs w:val="24"/>
              </w:rPr>
            </w:pPr>
            <w:r>
              <w:rPr>
                <w:sz w:val="24"/>
                <w:szCs w:val="24"/>
              </w:rPr>
              <w:t>£500</w:t>
            </w:r>
          </w:p>
        </w:tc>
        <w:tc>
          <w:tcPr>
            <w:tcW w:w="1763" w:type="dxa"/>
          </w:tcPr>
          <w:p w:rsidR="0079797E" w:rsidRPr="0079797E" w:rsidRDefault="0079797E" w:rsidP="00512E2B">
            <w:pPr>
              <w:rPr>
                <w:sz w:val="24"/>
                <w:szCs w:val="24"/>
              </w:rPr>
            </w:pPr>
            <w:r>
              <w:rPr>
                <w:sz w:val="24"/>
                <w:szCs w:val="24"/>
              </w:rPr>
              <w:t>£</w:t>
            </w:r>
            <w:r w:rsidR="00512E2B">
              <w:rPr>
                <w:sz w:val="24"/>
                <w:szCs w:val="24"/>
              </w:rPr>
              <w:t>1400</w:t>
            </w:r>
            <w:bookmarkStart w:id="0" w:name="_GoBack"/>
            <w:bookmarkEnd w:id="0"/>
          </w:p>
        </w:tc>
      </w:tr>
      <w:tr w:rsidR="0079797E" w:rsidRPr="0079797E" w:rsidTr="00844B58">
        <w:tc>
          <w:tcPr>
            <w:tcW w:w="1848" w:type="dxa"/>
          </w:tcPr>
          <w:p w:rsidR="0079797E" w:rsidRPr="0018133A" w:rsidRDefault="0018133A" w:rsidP="004C4EC6">
            <w:pPr>
              <w:rPr>
                <w:b/>
                <w:sz w:val="24"/>
                <w:szCs w:val="24"/>
              </w:rPr>
            </w:pPr>
            <w:r>
              <w:rPr>
                <w:b/>
                <w:sz w:val="24"/>
                <w:szCs w:val="24"/>
              </w:rPr>
              <w:t xml:space="preserve">Usage of </w:t>
            </w:r>
            <w:r w:rsidR="0079797E" w:rsidRPr="003A6A68">
              <w:rPr>
                <w:b/>
                <w:sz w:val="24"/>
                <w:szCs w:val="24"/>
              </w:rPr>
              <w:t>Clinic</w:t>
            </w:r>
            <w:r w:rsidR="001B7310">
              <w:rPr>
                <w:b/>
                <w:sz w:val="24"/>
                <w:szCs w:val="24"/>
              </w:rPr>
              <w:t>al</w:t>
            </w:r>
            <w:r w:rsidR="0079797E" w:rsidRPr="003A6A68">
              <w:rPr>
                <w:b/>
                <w:sz w:val="24"/>
                <w:szCs w:val="24"/>
              </w:rPr>
              <w:t xml:space="preserve"> Room </w:t>
            </w:r>
            <w:r>
              <w:rPr>
                <w:b/>
                <w:sz w:val="24"/>
                <w:szCs w:val="24"/>
              </w:rPr>
              <w:t>(</w:t>
            </w:r>
            <w:r w:rsidR="0079797E" w:rsidRPr="003A6A68">
              <w:rPr>
                <w:b/>
                <w:sz w:val="24"/>
                <w:szCs w:val="24"/>
              </w:rPr>
              <w:t>per hour</w:t>
            </w:r>
            <w:r w:rsidR="004C4EC6" w:rsidRPr="003A6A68">
              <w:rPr>
                <w:b/>
                <w:sz w:val="24"/>
                <w:szCs w:val="24"/>
                <w:vertAlign w:val="superscript"/>
              </w:rPr>
              <w:t>1</w:t>
            </w:r>
            <w:r>
              <w:rPr>
                <w:b/>
                <w:sz w:val="24"/>
                <w:szCs w:val="24"/>
              </w:rPr>
              <w:t>)</w:t>
            </w:r>
          </w:p>
        </w:tc>
        <w:tc>
          <w:tcPr>
            <w:tcW w:w="1521" w:type="dxa"/>
          </w:tcPr>
          <w:p w:rsidR="0079797E" w:rsidRDefault="0079797E" w:rsidP="0079797E">
            <w:pPr>
              <w:rPr>
                <w:sz w:val="24"/>
                <w:szCs w:val="24"/>
              </w:rPr>
            </w:pPr>
            <w:r>
              <w:rPr>
                <w:sz w:val="24"/>
                <w:szCs w:val="24"/>
              </w:rPr>
              <w:t>£5</w:t>
            </w:r>
            <w:r w:rsidR="00CA0A92">
              <w:rPr>
                <w:sz w:val="24"/>
                <w:szCs w:val="24"/>
              </w:rPr>
              <w:t xml:space="preserve"> per hour</w:t>
            </w:r>
          </w:p>
        </w:tc>
        <w:tc>
          <w:tcPr>
            <w:tcW w:w="2268" w:type="dxa"/>
          </w:tcPr>
          <w:p w:rsidR="0079797E" w:rsidRDefault="0079797E" w:rsidP="0079797E">
            <w:pPr>
              <w:rPr>
                <w:sz w:val="24"/>
                <w:szCs w:val="24"/>
              </w:rPr>
            </w:pPr>
            <w:r>
              <w:rPr>
                <w:sz w:val="24"/>
                <w:szCs w:val="24"/>
              </w:rPr>
              <w:t>£15 per hour</w:t>
            </w:r>
          </w:p>
          <w:p w:rsidR="0079797E" w:rsidRDefault="0079797E" w:rsidP="0079797E">
            <w:pPr>
              <w:rPr>
                <w:sz w:val="24"/>
                <w:szCs w:val="24"/>
              </w:rPr>
            </w:pPr>
          </w:p>
        </w:tc>
        <w:tc>
          <w:tcPr>
            <w:tcW w:w="1842" w:type="dxa"/>
          </w:tcPr>
          <w:p w:rsidR="0079797E" w:rsidRDefault="0079797E" w:rsidP="0079797E">
            <w:pPr>
              <w:rPr>
                <w:sz w:val="24"/>
                <w:szCs w:val="24"/>
              </w:rPr>
            </w:pPr>
            <w:r>
              <w:rPr>
                <w:sz w:val="24"/>
                <w:szCs w:val="24"/>
              </w:rPr>
              <w:t>£25 per hour</w:t>
            </w:r>
          </w:p>
          <w:p w:rsidR="0079797E" w:rsidRDefault="0018133A" w:rsidP="0079797E">
            <w:pPr>
              <w:rPr>
                <w:sz w:val="24"/>
                <w:szCs w:val="24"/>
              </w:rPr>
            </w:pPr>
            <w:r>
              <w:rPr>
                <w:sz w:val="24"/>
                <w:szCs w:val="24"/>
              </w:rPr>
              <w:t>£</w:t>
            </w:r>
            <w:r w:rsidR="005D442A">
              <w:rPr>
                <w:sz w:val="24"/>
                <w:szCs w:val="24"/>
              </w:rPr>
              <w:t>150</w:t>
            </w:r>
            <w:r w:rsidR="0079797E">
              <w:rPr>
                <w:sz w:val="24"/>
                <w:szCs w:val="24"/>
              </w:rPr>
              <w:t xml:space="preserve"> per day</w:t>
            </w:r>
          </w:p>
          <w:p w:rsidR="0079797E" w:rsidRPr="004C4EC6" w:rsidRDefault="005708ED" w:rsidP="0079797E">
            <w:pPr>
              <w:rPr>
                <w:sz w:val="24"/>
                <w:szCs w:val="24"/>
                <w:vertAlign w:val="superscript"/>
              </w:rPr>
            </w:pPr>
            <w:r>
              <w:rPr>
                <w:sz w:val="24"/>
                <w:szCs w:val="24"/>
              </w:rPr>
              <w:t>O</w:t>
            </w:r>
            <w:r w:rsidR="00EC76F7">
              <w:rPr>
                <w:sz w:val="24"/>
                <w:szCs w:val="24"/>
              </w:rPr>
              <w:t>-</w:t>
            </w:r>
            <w:r>
              <w:rPr>
                <w:sz w:val="24"/>
                <w:szCs w:val="24"/>
              </w:rPr>
              <w:t>O</w:t>
            </w:r>
            <w:r w:rsidR="00EC76F7">
              <w:rPr>
                <w:sz w:val="24"/>
                <w:szCs w:val="24"/>
              </w:rPr>
              <w:t>-</w:t>
            </w:r>
            <w:r w:rsidR="0079797E">
              <w:rPr>
                <w:sz w:val="24"/>
                <w:szCs w:val="24"/>
              </w:rPr>
              <w:t>H £</w:t>
            </w:r>
            <w:r w:rsidR="0018133A">
              <w:rPr>
                <w:sz w:val="24"/>
                <w:szCs w:val="24"/>
              </w:rPr>
              <w:t>30</w:t>
            </w:r>
            <w:r w:rsidR="0079797E">
              <w:rPr>
                <w:sz w:val="24"/>
                <w:szCs w:val="24"/>
              </w:rPr>
              <w:t xml:space="preserve"> per h</w:t>
            </w:r>
            <w:r w:rsidR="004C4EC6">
              <w:rPr>
                <w:sz w:val="24"/>
                <w:szCs w:val="24"/>
              </w:rPr>
              <w:t>ou</w:t>
            </w:r>
            <w:r w:rsidR="0079797E">
              <w:rPr>
                <w:sz w:val="24"/>
                <w:szCs w:val="24"/>
              </w:rPr>
              <w:t>r</w:t>
            </w:r>
            <w:r w:rsidR="004C4EC6" w:rsidRPr="00A716B4">
              <w:rPr>
                <w:b/>
                <w:sz w:val="24"/>
                <w:szCs w:val="24"/>
                <w:vertAlign w:val="superscript"/>
              </w:rPr>
              <w:t>3</w:t>
            </w:r>
          </w:p>
          <w:p w:rsidR="0079797E" w:rsidRDefault="0079797E" w:rsidP="0079797E">
            <w:pPr>
              <w:rPr>
                <w:sz w:val="24"/>
                <w:szCs w:val="24"/>
              </w:rPr>
            </w:pPr>
          </w:p>
        </w:tc>
        <w:tc>
          <w:tcPr>
            <w:tcW w:w="1763" w:type="dxa"/>
          </w:tcPr>
          <w:p w:rsidR="0079797E" w:rsidRDefault="0079797E" w:rsidP="0079797E">
            <w:pPr>
              <w:rPr>
                <w:sz w:val="24"/>
                <w:szCs w:val="24"/>
              </w:rPr>
            </w:pPr>
            <w:r>
              <w:rPr>
                <w:sz w:val="24"/>
                <w:szCs w:val="24"/>
              </w:rPr>
              <w:t>£50 per hour</w:t>
            </w:r>
          </w:p>
          <w:p w:rsidR="0079797E" w:rsidRDefault="0018133A" w:rsidP="0079797E">
            <w:pPr>
              <w:rPr>
                <w:sz w:val="24"/>
                <w:szCs w:val="24"/>
              </w:rPr>
            </w:pPr>
            <w:r>
              <w:rPr>
                <w:sz w:val="24"/>
                <w:szCs w:val="24"/>
              </w:rPr>
              <w:t>£35</w:t>
            </w:r>
            <w:r w:rsidR="0079797E">
              <w:rPr>
                <w:sz w:val="24"/>
                <w:szCs w:val="24"/>
              </w:rPr>
              <w:t>0 per day</w:t>
            </w:r>
          </w:p>
          <w:p w:rsidR="0079797E" w:rsidRPr="00CA0A92" w:rsidRDefault="0079797E" w:rsidP="0079797E">
            <w:pPr>
              <w:rPr>
                <w:sz w:val="24"/>
                <w:szCs w:val="24"/>
                <w:vertAlign w:val="superscript"/>
              </w:rPr>
            </w:pPr>
            <w:r>
              <w:rPr>
                <w:sz w:val="24"/>
                <w:szCs w:val="24"/>
              </w:rPr>
              <w:t>O</w:t>
            </w:r>
            <w:r w:rsidR="00EC76F7">
              <w:rPr>
                <w:sz w:val="24"/>
                <w:szCs w:val="24"/>
              </w:rPr>
              <w:t>-</w:t>
            </w:r>
            <w:r>
              <w:rPr>
                <w:sz w:val="24"/>
                <w:szCs w:val="24"/>
              </w:rPr>
              <w:t>O</w:t>
            </w:r>
            <w:r w:rsidR="00EC76F7">
              <w:rPr>
                <w:sz w:val="24"/>
                <w:szCs w:val="24"/>
              </w:rPr>
              <w:t>-</w:t>
            </w:r>
            <w:r>
              <w:rPr>
                <w:sz w:val="24"/>
                <w:szCs w:val="24"/>
              </w:rPr>
              <w:t>H</w:t>
            </w:r>
            <w:r w:rsidR="00EE61E6">
              <w:rPr>
                <w:sz w:val="24"/>
                <w:szCs w:val="24"/>
              </w:rPr>
              <w:t xml:space="preserve"> </w:t>
            </w:r>
            <w:r>
              <w:rPr>
                <w:sz w:val="24"/>
                <w:szCs w:val="24"/>
              </w:rPr>
              <w:t>£65 per h</w:t>
            </w:r>
            <w:r w:rsidR="004C4EC6">
              <w:rPr>
                <w:sz w:val="24"/>
                <w:szCs w:val="24"/>
              </w:rPr>
              <w:t>ou</w:t>
            </w:r>
            <w:r>
              <w:rPr>
                <w:sz w:val="24"/>
                <w:szCs w:val="24"/>
              </w:rPr>
              <w:t>r</w:t>
            </w:r>
            <w:r w:rsidR="00CA0A92" w:rsidRPr="00A716B4">
              <w:rPr>
                <w:b/>
                <w:sz w:val="24"/>
                <w:szCs w:val="24"/>
                <w:vertAlign w:val="superscript"/>
              </w:rPr>
              <w:t>3</w:t>
            </w:r>
          </w:p>
        </w:tc>
      </w:tr>
      <w:tr w:rsidR="0018133A" w:rsidRPr="0079797E" w:rsidTr="00844B58">
        <w:tc>
          <w:tcPr>
            <w:tcW w:w="1848" w:type="dxa"/>
          </w:tcPr>
          <w:p w:rsidR="0018133A" w:rsidRPr="003A6A68" w:rsidRDefault="0018133A" w:rsidP="00D13FF1">
            <w:pPr>
              <w:rPr>
                <w:b/>
                <w:sz w:val="24"/>
                <w:szCs w:val="24"/>
              </w:rPr>
            </w:pPr>
            <w:r w:rsidRPr="003A6A68">
              <w:rPr>
                <w:b/>
                <w:sz w:val="24"/>
                <w:szCs w:val="24"/>
              </w:rPr>
              <w:t>Lab Processing</w:t>
            </w:r>
          </w:p>
          <w:p w:rsidR="0018133A" w:rsidRPr="003A6A68" w:rsidRDefault="004536E0" w:rsidP="00D13FF1">
            <w:pPr>
              <w:rPr>
                <w:b/>
                <w:sz w:val="24"/>
                <w:szCs w:val="24"/>
              </w:rPr>
            </w:pPr>
            <w:r>
              <w:rPr>
                <w:b/>
                <w:sz w:val="24"/>
                <w:szCs w:val="24"/>
              </w:rPr>
              <w:t>(</w:t>
            </w:r>
            <w:r w:rsidR="0018133A" w:rsidRPr="003A6A68">
              <w:rPr>
                <w:b/>
                <w:sz w:val="24"/>
                <w:szCs w:val="24"/>
              </w:rPr>
              <w:t>when no usage</w:t>
            </w:r>
            <w:r>
              <w:rPr>
                <w:b/>
                <w:sz w:val="24"/>
                <w:szCs w:val="24"/>
              </w:rPr>
              <w:t xml:space="preserve"> of C</w:t>
            </w:r>
            <w:r w:rsidR="001B7310">
              <w:rPr>
                <w:b/>
                <w:sz w:val="24"/>
                <w:szCs w:val="24"/>
              </w:rPr>
              <w:t>linical R</w:t>
            </w:r>
            <w:r w:rsidR="004A1DFA">
              <w:rPr>
                <w:b/>
                <w:sz w:val="24"/>
                <w:szCs w:val="24"/>
              </w:rPr>
              <w:t>oom</w:t>
            </w:r>
            <w:r>
              <w:rPr>
                <w:b/>
                <w:sz w:val="24"/>
                <w:szCs w:val="24"/>
              </w:rPr>
              <w:t>)</w:t>
            </w:r>
          </w:p>
          <w:p w:rsidR="0018133A" w:rsidRPr="003A6A68" w:rsidRDefault="0018133A" w:rsidP="00D13FF1">
            <w:pPr>
              <w:rPr>
                <w:b/>
                <w:sz w:val="24"/>
                <w:szCs w:val="24"/>
              </w:rPr>
            </w:pPr>
          </w:p>
        </w:tc>
        <w:tc>
          <w:tcPr>
            <w:tcW w:w="1521" w:type="dxa"/>
          </w:tcPr>
          <w:p w:rsidR="0018133A" w:rsidRDefault="0018133A" w:rsidP="00D13FF1">
            <w:pPr>
              <w:rPr>
                <w:sz w:val="24"/>
                <w:szCs w:val="24"/>
              </w:rPr>
            </w:pPr>
            <w:r>
              <w:rPr>
                <w:sz w:val="24"/>
                <w:szCs w:val="24"/>
              </w:rPr>
              <w:t>£5 per hour</w:t>
            </w:r>
          </w:p>
        </w:tc>
        <w:tc>
          <w:tcPr>
            <w:tcW w:w="2268" w:type="dxa"/>
          </w:tcPr>
          <w:p w:rsidR="0018133A" w:rsidRDefault="0018133A" w:rsidP="00D13FF1">
            <w:pPr>
              <w:rPr>
                <w:sz w:val="24"/>
                <w:szCs w:val="24"/>
              </w:rPr>
            </w:pPr>
            <w:r>
              <w:rPr>
                <w:sz w:val="24"/>
                <w:szCs w:val="24"/>
              </w:rPr>
              <w:t>£5 per hour</w:t>
            </w:r>
          </w:p>
        </w:tc>
        <w:tc>
          <w:tcPr>
            <w:tcW w:w="1842" w:type="dxa"/>
          </w:tcPr>
          <w:p w:rsidR="0018133A" w:rsidRDefault="0018133A" w:rsidP="00D13FF1">
            <w:pPr>
              <w:rPr>
                <w:sz w:val="24"/>
                <w:szCs w:val="24"/>
              </w:rPr>
            </w:pPr>
            <w:r>
              <w:rPr>
                <w:sz w:val="24"/>
                <w:szCs w:val="24"/>
              </w:rPr>
              <w:t>£5 per hour</w:t>
            </w:r>
          </w:p>
        </w:tc>
        <w:tc>
          <w:tcPr>
            <w:tcW w:w="1763" w:type="dxa"/>
          </w:tcPr>
          <w:p w:rsidR="0018133A" w:rsidRDefault="0018133A" w:rsidP="00D13FF1">
            <w:pPr>
              <w:rPr>
                <w:sz w:val="24"/>
                <w:szCs w:val="24"/>
              </w:rPr>
            </w:pPr>
            <w:r>
              <w:rPr>
                <w:sz w:val="24"/>
                <w:szCs w:val="24"/>
              </w:rPr>
              <w:t>£10 per hour</w:t>
            </w:r>
          </w:p>
        </w:tc>
      </w:tr>
      <w:tr w:rsidR="0018133A" w:rsidRPr="0079797E" w:rsidTr="00844B58">
        <w:tc>
          <w:tcPr>
            <w:tcW w:w="1848" w:type="dxa"/>
          </w:tcPr>
          <w:p w:rsidR="0018133A" w:rsidRDefault="00D13FF1" w:rsidP="0079797E">
            <w:pPr>
              <w:rPr>
                <w:b/>
                <w:sz w:val="24"/>
                <w:szCs w:val="24"/>
              </w:rPr>
            </w:pPr>
            <w:r>
              <w:rPr>
                <w:b/>
                <w:sz w:val="24"/>
                <w:szCs w:val="24"/>
              </w:rPr>
              <w:t xml:space="preserve">Lab </w:t>
            </w:r>
            <w:r w:rsidR="0018133A" w:rsidRPr="003A6A68">
              <w:rPr>
                <w:b/>
                <w:sz w:val="24"/>
                <w:szCs w:val="24"/>
              </w:rPr>
              <w:t>Storage</w:t>
            </w:r>
          </w:p>
          <w:p w:rsidR="0018133A" w:rsidRPr="003A6A68" w:rsidRDefault="0018133A" w:rsidP="0079797E">
            <w:pPr>
              <w:rPr>
                <w:b/>
                <w:sz w:val="24"/>
                <w:szCs w:val="24"/>
              </w:rPr>
            </w:pPr>
            <w:r>
              <w:rPr>
                <w:b/>
                <w:sz w:val="24"/>
                <w:szCs w:val="24"/>
              </w:rPr>
              <w:t>(when no usage</w:t>
            </w:r>
            <w:r w:rsidR="004536E0">
              <w:rPr>
                <w:b/>
                <w:sz w:val="24"/>
                <w:szCs w:val="24"/>
              </w:rPr>
              <w:t xml:space="preserve"> of C</w:t>
            </w:r>
            <w:r>
              <w:rPr>
                <w:b/>
                <w:sz w:val="24"/>
                <w:szCs w:val="24"/>
              </w:rPr>
              <w:t>linical room)</w:t>
            </w:r>
          </w:p>
        </w:tc>
        <w:tc>
          <w:tcPr>
            <w:tcW w:w="1521" w:type="dxa"/>
          </w:tcPr>
          <w:p w:rsidR="0018133A" w:rsidRDefault="0018133A" w:rsidP="005F759E">
            <w:pPr>
              <w:rPr>
                <w:sz w:val="24"/>
                <w:szCs w:val="24"/>
              </w:rPr>
            </w:pPr>
            <w:r>
              <w:rPr>
                <w:sz w:val="24"/>
                <w:szCs w:val="24"/>
              </w:rPr>
              <w:t xml:space="preserve">£5 per box </w:t>
            </w:r>
          </w:p>
          <w:p w:rsidR="0018133A" w:rsidRDefault="0018133A" w:rsidP="005F759E">
            <w:pPr>
              <w:rPr>
                <w:sz w:val="24"/>
                <w:szCs w:val="24"/>
              </w:rPr>
            </w:pPr>
            <w:r>
              <w:rPr>
                <w:sz w:val="24"/>
                <w:szCs w:val="24"/>
              </w:rPr>
              <w:t>per month</w:t>
            </w:r>
          </w:p>
        </w:tc>
        <w:tc>
          <w:tcPr>
            <w:tcW w:w="2268"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842"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763" w:type="dxa"/>
          </w:tcPr>
          <w:p w:rsidR="0018133A" w:rsidRDefault="0018133A" w:rsidP="00CA0A92">
            <w:pPr>
              <w:rPr>
                <w:sz w:val="24"/>
                <w:szCs w:val="24"/>
              </w:rPr>
            </w:pPr>
            <w:r>
              <w:rPr>
                <w:sz w:val="24"/>
                <w:szCs w:val="24"/>
              </w:rPr>
              <w:t xml:space="preserve">£5 per box </w:t>
            </w:r>
          </w:p>
          <w:p w:rsidR="0018133A" w:rsidRDefault="0018133A" w:rsidP="00556DDE">
            <w:pPr>
              <w:rPr>
                <w:sz w:val="24"/>
                <w:szCs w:val="24"/>
              </w:rPr>
            </w:pPr>
            <w:r>
              <w:rPr>
                <w:sz w:val="24"/>
                <w:szCs w:val="24"/>
              </w:rPr>
              <w:t>per month</w:t>
            </w:r>
          </w:p>
          <w:p w:rsidR="0018133A" w:rsidRDefault="0018133A" w:rsidP="00556DDE">
            <w:pPr>
              <w:rPr>
                <w:sz w:val="24"/>
                <w:szCs w:val="24"/>
              </w:rPr>
            </w:pPr>
          </w:p>
        </w:tc>
      </w:tr>
    </w:tbl>
    <w:p w:rsidR="002F7432" w:rsidRPr="0065013C" w:rsidRDefault="002F7432" w:rsidP="002F7432">
      <w:pPr>
        <w:jc w:val="both"/>
        <w:rPr>
          <w:sz w:val="20"/>
          <w:szCs w:val="20"/>
        </w:rPr>
      </w:pPr>
      <w:r w:rsidRPr="003A6A68">
        <w:rPr>
          <w:b/>
          <w:sz w:val="20"/>
          <w:szCs w:val="20"/>
          <w:vertAlign w:val="superscript"/>
        </w:rPr>
        <w:t>1</w:t>
      </w:r>
      <w:r w:rsidRPr="0065013C">
        <w:rPr>
          <w:sz w:val="20"/>
          <w:szCs w:val="20"/>
        </w:rPr>
        <w:t>Clinic</w:t>
      </w:r>
      <w:r w:rsidR="004536E0">
        <w:rPr>
          <w:sz w:val="20"/>
          <w:szCs w:val="20"/>
        </w:rPr>
        <w:t>al</w:t>
      </w:r>
      <w:r w:rsidRPr="0065013C">
        <w:rPr>
          <w:sz w:val="20"/>
          <w:szCs w:val="20"/>
        </w:rPr>
        <w:t xml:space="preserve"> room costs include use of </w:t>
      </w:r>
      <w:r>
        <w:rPr>
          <w:sz w:val="20"/>
          <w:szCs w:val="20"/>
        </w:rPr>
        <w:t>BASIC</w:t>
      </w:r>
      <w:r w:rsidRPr="0065013C">
        <w:rPr>
          <w:sz w:val="20"/>
          <w:szCs w:val="20"/>
        </w:rPr>
        <w:t xml:space="preserve"> consumables</w:t>
      </w:r>
      <w:r>
        <w:rPr>
          <w:sz w:val="20"/>
          <w:szCs w:val="20"/>
        </w:rPr>
        <w:t>*</w:t>
      </w:r>
      <w:r w:rsidRPr="0065013C">
        <w:rPr>
          <w:sz w:val="20"/>
          <w:szCs w:val="20"/>
        </w:rPr>
        <w:t>, processing laboratory and desk space.</w:t>
      </w:r>
      <w:r w:rsidRPr="003A6A68">
        <w:rPr>
          <w:b/>
          <w:sz w:val="20"/>
          <w:szCs w:val="20"/>
        </w:rPr>
        <w:t xml:space="preserve"> </w:t>
      </w:r>
      <w:r w:rsidRPr="003A6A68">
        <w:rPr>
          <w:b/>
          <w:sz w:val="20"/>
          <w:szCs w:val="20"/>
          <w:vertAlign w:val="superscript"/>
        </w:rPr>
        <w:t>2</w:t>
      </w:r>
      <w:r w:rsidRPr="0065013C">
        <w:rPr>
          <w:sz w:val="20"/>
          <w:szCs w:val="20"/>
        </w:rPr>
        <w:t xml:space="preserve"> VAT will be charged.  </w:t>
      </w:r>
    </w:p>
    <w:p w:rsidR="00EC76F7" w:rsidRDefault="002F7432" w:rsidP="002A0E7D">
      <w:pPr>
        <w:jc w:val="both"/>
        <w:rPr>
          <w:sz w:val="20"/>
          <w:szCs w:val="20"/>
        </w:rPr>
      </w:pPr>
      <w:r w:rsidRPr="003A6A68">
        <w:rPr>
          <w:b/>
          <w:sz w:val="20"/>
          <w:szCs w:val="20"/>
          <w:vertAlign w:val="superscript"/>
        </w:rPr>
        <w:t>3</w:t>
      </w:r>
      <w:r w:rsidR="00EC76F7">
        <w:rPr>
          <w:sz w:val="20"/>
          <w:szCs w:val="20"/>
        </w:rPr>
        <w:t>Out-of-</w:t>
      </w:r>
      <w:r w:rsidRPr="0065013C">
        <w:rPr>
          <w:sz w:val="20"/>
          <w:szCs w:val="20"/>
        </w:rPr>
        <w:t>Hours (O</w:t>
      </w:r>
      <w:r w:rsidR="00EC76F7">
        <w:rPr>
          <w:sz w:val="20"/>
          <w:szCs w:val="20"/>
        </w:rPr>
        <w:t>-</w:t>
      </w:r>
      <w:r w:rsidRPr="0065013C">
        <w:rPr>
          <w:sz w:val="20"/>
          <w:szCs w:val="20"/>
        </w:rPr>
        <w:t>O</w:t>
      </w:r>
      <w:r w:rsidR="00EC76F7">
        <w:rPr>
          <w:sz w:val="20"/>
          <w:szCs w:val="20"/>
        </w:rPr>
        <w:t>-</w:t>
      </w:r>
      <w:r w:rsidRPr="0065013C">
        <w:rPr>
          <w:sz w:val="20"/>
          <w:szCs w:val="20"/>
        </w:rPr>
        <w:t xml:space="preserve">H) </w:t>
      </w:r>
      <w:proofErr w:type="gramStart"/>
      <w:r w:rsidRPr="0065013C">
        <w:rPr>
          <w:sz w:val="20"/>
          <w:szCs w:val="20"/>
        </w:rPr>
        <w:t>refers</w:t>
      </w:r>
      <w:proofErr w:type="gramEnd"/>
      <w:r w:rsidRPr="0065013C">
        <w:rPr>
          <w:sz w:val="20"/>
          <w:szCs w:val="20"/>
        </w:rPr>
        <w:t xml:space="preserve"> to room usage outsi</w:t>
      </w:r>
      <w:r w:rsidR="00EC76F7">
        <w:rPr>
          <w:sz w:val="20"/>
          <w:szCs w:val="20"/>
        </w:rPr>
        <w:t>de core opening hours (Monday – Friday, 8am – 5pm</w:t>
      </w:r>
      <w:r w:rsidR="00EC527A">
        <w:rPr>
          <w:sz w:val="20"/>
          <w:szCs w:val="20"/>
        </w:rPr>
        <w:t>. The NICRF can additionally support studies on Mondays and Wednesdays until 6pm, subject to availability of staff</w:t>
      </w:r>
      <w:r w:rsidRPr="0065013C">
        <w:rPr>
          <w:sz w:val="20"/>
          <w:szCs w:val="20"/>
        </w:rPr>
        <w:t>)</w:t>
      </w:r>
    </w:p>
    <w:p w:rsidR="00791391" w:rsidRDefault="002F7432" w:rsidP="002A0E7D">
      <w:pPr>
        <w:jc w:val="both"/>
        <w:rPr>
          <w:sz w:val="24"/>
          <w:szCs w:val="24"/>
        </w:rPr>
      </w:pPr>
      <w:r w:rsidRPr="0065013C">
        <w:rPr>
          <w:sz w:val="20"/>
          <w:szCs w:val="20"/>
        </w:rPr>
        <w:lastRenderedPageBreak/>
        <w:t xml:space="preserve"> </w:t>
      </w:r>
    </w:p>
    <w:p w:rsidR="005F759E" w:rsidRDefault="005F759E" w:rsidP="0079797E">
      <w:pPr>
        <w:jc w:val="center"/>
        <w:rPr>
          <w:b/>
          <w:sz w:val="28"/>
          <w:szCs w:val="28"/>
        </w:rPr>
      </w:pPr>
      <w:r w:rsidRPr="005F759E">
        <w:rPr>
          <w:b/>
          <w:sz w:val="28"/>
          <w:szCs w:val="28"/>
        </w:rPr>
        <w:t>DEFINITIONS OF CATEGORIES</w:t>
      </w:r>
    </w:p>
    <w:p w:rsidR="005F759E" w:rsidRDefault="00881BA8" w:rsidP="005F759E">
      <w:pPr>
        <w:rPr>
          <w:b/>
          <w:sz w:val="28"/>
          <w:szCs w:val="28"/>
        </w:rPr>
      </w:pPr>
      <w:r>
        <w:rPr>
          <w:b/>
          <w:sz w:val="28"/>
          <w:szCs w:val="28"/>
        </w:rPr>
        <w:t xml:space="preserve">Category 1 </w:t>
      </w:r>
      <w:r w:rsidR="00CA0A92">
        <w:rPr>
          <w:b/>
          <w:sz w:val="28"/>
          <w:szCs w:val="28"/>
        </w:rPr>
        <w:t>–</w:t>
      </w:r>
      <w:r>
        <w:rPr>
          <w:b/>
          <w:sz w:val="28"/>
          <w:szCs w:val="28"/>
        </w:rPr>
        <w:t xml:space="preserve"> </w:t>
      </w:r>
      <w:r w:rsidR="00CA0A92">
        <w:rPr>
          <w:b/>
          <w:sz w:val="28"/>
          <w:szCs w:val="28"/>
        </w:rPr>
        <w:t>Pilot studies with limited or no funding</w:t>
      </w:r>
    </w:p>
    <w:p w:rsidR="00934845" w:rsidRDefault="00934845" w:rsidP="00525BEF">
      <w:pPr>
        <w:jc w:val="both"/>
        <w:rPr>
          <w:sz w:val="24"/>
          <w:szCs w:val="24"/>
        </w:rPr>
      </w:pPr>
      <w:r w:rsidRPr="00934845">
        <w:rPr>
          <w:sz w:val="24"/>
          <w:szCs w:val="24"/>
        </w:rPr>
        <w:t>It</w:t>
      </w:r>
      <w:r>
        <w:rPr>
          <w:sz w:val="24"/>
          <w:szCs w:val="24"/>
        </w:rPr>
        <w:t xml:space="preserve"> is acknowledged that the overarching goal of the NICRF </w:t>
      </w:r>
      <w:r w:rsidR="0065013C">
        <w:rPr>
          <w:sz w:val="24"/>
          <w:szCs w:val="24"/>
        </w:rPr>
        <w:t>is to</w:t>
      </w:r>
      <w:r>
        <w:rPr>
          <w:sz w:val="24"/>
          <w:szCs w:val="24"/>
        </w:rPr>
        <w:t xml:space="preserve"> play an active role in encouraging increased levels of clinical research activity in Northern Ireland.  It is therefore recognised that to achieve this goal we need to support pilot data collections that will be used for larger grant applications.  To be</w:t>
      </w:r>
      <w:r w:rsidR="0065013C">
        <w:rPr>
          <w:sz w:val="24"/>
          <w:szCs w:val="24"/>
        </w:rPr>
        <w:t xml:space="preserve"> a</w:t>
      </w:r>
      <w:r>
        <w:rPr>
          <w:sz w:val="24"/>
          <w:szCs w:val="24"/>
        </w:rPr>
        <w:t xml:space="preserve"> sustainable</w:t>
      </w:r>
      <w:r w:rsidR="0065013C">
        <w:rPr>
          <w:sz w:val="24"/>
          <w:szCs w:val="24"/>
        </w:rPr>
        <w:t xml:space="preserve"> facility</w:t>
      </w:r>
      <w:r w:rsidR="00EC76F7">
        <w:rPr>
          <w:sz w:val="24"/>
          <w:szCs w:val="24"/>
        </w:rPr>
        <w:t>,</w:t>
      </w:r>
      <w:r>
        <w:rPr>
          <w:sz w:val="24"/>
          <w:szCs w:val="24"/>
        </w:rPr>
        <w:t xml:space="preserve"> the NICRF can</w:t>
      </w:r>
      <w:r w:rsidR="0065013C">
        <w:rPr>
          <w:sz w:val="24"/>
          <w:szCs w:val="24"/>
        </w:rPr>
        <w:t xml:space="preserve"> currently</w:t>
      </w:r>
      <w:r w:rsidR="004A1DFA">
        <w:rPr>
          <w:sz w:val="24"/>
          <w:szCs w:val="24"/>
        </w:rPr>
        <w:t xml:space="preserve"> </w:t>
      </w:r>
      <w:r>
        <w:rPr>
          <w:sz w:val="24"/>
          <w:szCs w:val="24"/>
        </w:rPr>
        <w:t>only support</w:t>
      </w:r>
      <w:r w:rsidR="004A1DFA">
        <w:rPr>
          <w:sz w:val="24"/>
          <w:szCs w:val="24"/>
        </w:rPr>
        <w:t xml:space="preserve"> less </w:t>
      </w:r>
      <w:r w:rsidR="004536E0">
        <w:rPr>
          <w:sz w:val="24"/>
          <w:szCs w:val="24"/>
        </w:rPr>
        <w:t>than</w:t>
      </w:r>
      <w:r>
        <w:rPr>
          <w:sz w:val="24"/>
          <w:szCs w:val="24"/>
        </w:rPr>
        <w:t xml:space="preserve"> 5% of </w:t>
      </w:r>
      <w:r w:rsidR="004536E0">
        <w:rPr>
          <w:sz w:val="24"/>
          <w:szCs w:val="24"/>
        </w:rPr>
        <w:t xml:space="preserve">overall </w:t>
      </w:r>
      <w:r w:rsidR="001B7310">
        <w:rPr>
          <w:sz w:val="24"/>
          <w:szCs w:val="24"/>
        </w:rPr>
        <w:t xml:space="preserve">annual </w:t>
      </w:r>
      <w:r w:rsidR="004536E0">
        <w:rPr>
          <w:sz w:val="24"/>
          <w:szCs w:val="24"/>
        </w:rPr>
        <w:t xml:space="preserve">activity in this </w:t>
      </w:r>
      <w:r>
        <w:rPr>
          <w:sz w:val="24"/>
          <w:szCs w:val="24"/>
        </w:rPr>
        <w:t xml:space="preserve">category. </w:t>
      </w:r>
      <w:r w:rsidR="00CA0A92">
        <w:rPr>
          <w:sz w:val="24"/>
          <w:szCs w:val="24"/>
        </w:rPr>
        <w:t xml:space="preserve">To ensure equity of access </w:t>
      </w:r>
      <w:r w:rsidR="0065013C">
        <w:rPr>
          <w:sz w:val="24"/>
          <w:szCs w:val="24"/>
        </w:rPr>
        <w:t xml:space="preserve">to the NICRF for pilot studies </w:t>
      </w:r>
      <w:r w:rsidR="00CA0A92">
        <w:rPr>
          <w:sz w:val="24"/>
          <w:szCs w:val="24"/>
        </w:rPr>
        <w:t xml:space="preserve">there will be an upper limit </w:t>
      </w:r>
      <w:r w:rsidR="009D0E26">
        <w:rPr>
          <w:sz w:val="24"/>
          <w:szCs w:val="24"/>
        </w:rPr>
        <w:t>p</w:t>
      </w:r>
      <w:r w:rsidR="00CA0A92">
        <w:rPr>
          <w:sz w:val="24"/>
          <w:szCs w:val="24"/>
        </w:rPr>
        <w:t>er PI that the NIC</w:t>
      </w:r>
      <w:r w:rsidR="0065013C">
        <w:rPr>
          <w:sz w:val="24"/>
          <w:szCs w:val="24"/>
        </w:rPr>
        <w:t>RF</w:t>
      </w:r>
      <w:r w:rsidR="00CA0A92">
        <w:rPr>
          <w:sz w:val="24"/>
          <w:szCs w:val="24"/>
        </w:rPr>
        <w:t xml:space="preserve"> will support. </w:t>
      </w:r>
      <w:r>
        <w:rPr>
          <w:sz w:val="24"/>
          <w:szCs w:val="24"/>
        </w:rPr>
        <w:t xml:space="preserve"> PhD students will be considered under this category provided the study in which the student is embedded does not meet criteria of other categories. </w:t>
      </w:r>
      <w:r w:rsidR="0065013C">
        <w:rPr>
          <w:sz w:val="24"/>
          <w:szCs w:val="24"/>
        </w:rPr>
        <w:t>T</w:t>
      </w:r>
      <w:r w:rsidR="008D3121">
        <w:rPr>
          <w:sz w:val="24"/>
          <w:szCs w:val="24"/>
        </w:rPr>
        <w:t>he following criteria will be applied when judging whether a study can be categorised as Pilot.</w:t>
      </w:r>
    </w:p>
    <w:p w:rsidR="00934845" w:rsidRDefault="00934845" w:rsidP="00525BEF">
      <w:pPr>
        <w:pStyle w:val="ListParagraph"/>
        <w:numPr>
          <w:ilvl w:val="0"/>
          <w:numId w:val="1"/>
        </w:numPr>
        <w:jc w:val="both"/>
        <w:rPr>
          <w:sz w:val="24"/>
          <w:szCs w:val="24"/>
        </w:rPr>
      </w:pPr>
      <w:r>
        <w:rPr>
          <w:sz w:val="24"/>
          <w:szCs w:val="24"/>
        </w:rPr>
        <w:t>The study</w:t>
      </w:r>
      <w:r w:rsidR="009D0E26">
        <w:rPr>
          <w:sz w:val="24"/>
          <w:szCs w:val="24"/>
        </w:rPr>
        <w:t xml:space="preserve"> will usually have less than </w:t>
      </w:r>
      <w:r>
        <w:rPr>
          <w:sz w:val="24"/>
          <w:szCs w:val="24"/>
        </w:rPr>
        <w:t xml:space="preserve">50 </w:t>
      </w:r>
      <w:r w:rsidR="0065013C">
        <w:rPr>
          <w:sz w:val="24"/>
          <w:szCs w:val="24"/>
        </w:rPr>
        <w:t xml:space="preserve">study </w:t>
      </w:r>
      <w:r>
        <w:rPr>
          <w:sz w:val="24"/>
          <w:szCs w:val="24"/>
        </w:rPr>
        <w:t xml:space="preserve">visits </w:t>
      </w:r>
      <w:r w:rsidR="0023345C">
        <w:rPr>
          <w:sz w:val="24"/>
          <w:szCs w:val="24"/>
        </w:rPr>
        <w:t xml:space="preserve">in total </w:t>
      </w:r>
      <w:r>
        <w:rPr>
          <w:sz w:val="24"/>
          <w:szCs w:val="24"/>
        </w:rPr>
        <w:t xml:space="preserve">and </w:t>
      </w:r>
      <w:r w:rsidR="0065013C">
        <w:rPr>
          <w:sz w:val="24"/>
          <w:szCs w:val="24"/>
        </w:rPr>
        <w:t xml:space="preserve">study </w:t>
      </w:r>
      <w:r>
        <w:rPr>
          <w:sz w:val="24"/>
          <w:szCs w:val="24"/>
        </w:rPr>
        <w:t>visits will usually be less than 3 hours</w:t>
      </w:r>
    </w:p>
    <w:p w:rsidR="00934845" w:rsidRDefault="00934845" w:rsidP="00525BEF">
      <w:pPr>
        <w:pStyle w:val="ListParagraph"/>
        <w:numPr>
          <w:ilvl w:val="0"/>
          <w:numId w:val="1"/>
        </w:numPr>
        <w:jc w:val="both"/>
        <w:rPr>
          <w:sz w:val="24"/>
          <w:szCs w:val="24"/>
        </w:rPr>
      </w:pPr>
      <w:r>
        <w:rPr>
          <w:sz w:val="24"/>
          <w:szCs w:val="24"/>
        </w:rPr>
        <w:t>The study will</w:t>
      </w:r>
      <w:r w:rsidR="009D0E26">
        <w:rPr>
          <w:sz w:val="24"/>
          <w:szCs w:val="24"/>
        </w:rPr>
        <w:t xml:space="preserve"> usually</w:t>
      </w:r>
      <w:r w:rsidR="004A1DFA">
        <w:rPr>
          <w:sz w:val="24"/>
          <w:szCs w:val="24"/>
        </w:rPr>
        <w:t xml:space="preserve"> last less</w:t>
      </w:r>
      <w:r w:rsidR="001F4D7C">
        <w:rPr>
          <w:sz w:val="24"/>
          <w:szCs w:val="24"/>
        </w:rPr>
        <w:t xml:space="preserve"> than</w:t>
      </w:r>
      <w:r>
        <w:rPr>
          <w:sz w:val="24"/>
          <w:szCs w:val="24"/>
        </w:rPr>
        <w:t xml:space="preserve"> 6 months</w:t>
      </w:r>
      <w:r w:rsidR="009D0E26">
        <w:rPr>
          <w:sz w:val="24"/>
          <w:szCs w:val="24"/>
        </w:rPr>
        <w:t xml:space="preserve"> from</w:t>
      </w:r>
      <w:r w:rsidR="0065013C">
        <w:rPr>
          <w:sz w:val="24"/>
          <w:szCs w:val="24"/>
        </w:rPr>
        <w:t xml:space="preserve"> date of</w:t>
      </w:r>
      <w:r w:rsidR="009D0E26">
        <w:rPr>
          <w:sz w:val="24"/>
          <w:szCs w:val="24"/>
        </w:rPr>
        <w:t xml:space="preserve"> first patient visit</w:t>
      </w:r>
    </w:p>
    <w:p w:rsidR="00934845" w:rsidRDefault="00934845" w:rsidP="00525BEF">
      <w:pPr>
        <w:pStyle w:val="ListParagraph"/>
        <w:numPr>
          <w:ilvl w:val="0"/>
          <w:numId w:val="1"/>
        </w:numPr>
        <w:jc w:val="both"/>
        <w:rPr>
          <w:sz w:val="24"/>
          <w:szCs w:val="24"/>
        </w:rPr>
      </w:pPr>
      <w:r>
        <w:rPr>
          <w:sz w:val="24"/>
          <w:szCs w:val="24"/>
        </w:rPr>
        <w:t xml:space="preserve">The study </w:t>
      </w:r>
      <w:r w:rsidR="0065013C">
        <w:rPr>
          <w:sz w:val="24"/>
          <w:szCs w:val="24"/>
        </w:rPr>
        <w:t>will</w:t>
      </w:r>
      <w:r>
        <w:rPr>
          <w:sz w:val="24"/>
          <w:szCs w:val="24"/>
        </w:rPr>
        <w:t xml:space="preserve"> </w:t>
      </w:r>
      <w:r w:rsidR="00881BA8">
        <w:rPr>
          <w:sz w:val="24"/>
          <w:szCs w:val="24"/>
        </w:rPr>
        <w:t>not meet the criteria of</w:t>
      </w:r>
      <w:r w:rsidR="0065013C">
        <w:rPr>
          <w:sz w:val="24"/>
          <w:szCs w:val="24"/>
        </w:rPr>
        <w:t xml:space="preserve"> category</w:t>
      </w:r>
      <w:r w:rsidR="00881BA8">
        <w:rPr>
          <w:sz w:val="24"/>
          <w:szCs w:val="24"/>
        </w:rPr>
        <w:t xml:space="preserve"> 2, 3,</w:t>
      </w:r>
      <w:r w:rsidR="0065013C">
        <w:rPr>
          <w:sz w:val="24"/>
          <w:szCs w:val="24"/>
        </w:rPr>
        <w:t xml:space="preserve"> or</w:t>
      </w:r>
      <w:r w:rsidR="00881BA8">
        <w:rPr>
          <w:sz w:val="24"/>
          <w:szCs w:val="24"/>
        </w:rPr>
        <w:t xml:space="preserve"> 4</w:t>
      </w:r>
    </w:p>
    <w:p w:rsidR="00AA01B6" w:rsidRDefault="00AA01B6" w:rsidP="00AA01B6">
      <w:pPr>
        <w:pStyle w:val="ListParagraph"/>
        <w:numPr>
          <w:ilvl w:val="0"/>
          <w:numId w:val="1"/>
        </w:numPr>
        <w:jc w:val="both"/>
        <w:rPr>
          <w:sz w:val="24"/>
          <w:szCs w:val="24"/>
        </w:rPr>
      </w:pPr>
      <w:r>
        <w:rPr>
          <w:sz w:val="24"/>
          <w:szCs w:val="24"/>
        </w:rPr>
        <w:t xml:space="preserve">Basic consumables will be provided by the NICRF* </w:t>
      </w:r>
    </w:p>
    <w:p w:rsidR="00934845" w:rsidRPr="00AA01B6" w:rsidRDefault="00AA01B6" w:rsidP="00AA01B6">
      <w:pPr>
        <w:pStyle w:val="ListParagraph"/>
        <w:numPr>
          <w:ilvl w:val="0"/>
          <w:numId w:val="1"/>
        </w:numPr>
        <w:jc w:val="both"/>
        <w:rPr>
          <w:sz w:val="24"/>
          <w:szCs w:val="24"/>
        </w:rPr>
      </w:pPr>
      <w:r>
        <w:rPr>
          <w:sz w:val="24"/>
          <w:szCs w:val="24"/>
        </w:rPr>
        <w:t>Other c</w:t>
      </w:r>
      <w:r w:rsidR="00881BA8">
        <w:rPr>
          <w:sz w:val="24"/>
          <w:szCs w:val="24"/>
        </w:rPr>
        <w:t xml:space="preserve">onsumables </w:t>
      </w:r>
      <w:r w:rsidR="00A3557D">
        <w:rPr>
          <w:sz w:val="24"/>
          <w:szCs w:val="24"/>
        </w:rPr>
        <w:t>(including butter</w:t>
      </w:r>
      <w:r>
        <w:rPr>
          <w:sz w:val="24"/>
          <w:szCs w:val="24"/>
        </w:rPr>
        <w:t xml:space="preserve">flies, blood bottles </w:t>
      </w:r>
      <w:proofErr w:type="spellStart"/>
      <w:r>
        <w:rPr>
          <w:sz w:val="24"/>
          <w:szCs w:val="24"/>
        </w:rPr>
        <w:t>etc</w:t>
      </w:r>
      <w:proofErr w:type="spellEnd"/>
      <w:r w:rsidR="004A1DFA">
        <w:rPr>
          <w:sz w:val="24"/>
          <w:szCs w:val="24"/>
        </w:rPr>
        <w:t>)</w:t>
      </w:r>
      <w:r>
        <w:rPr>
          <w:sz w:val="24"/>
          <w:szCs w:val="24"/>
        </w:rPr>
        <w:t xml:space="preserve"> </w:t>
      </w:r>
      <w:r w:rsidR="00881BA8" w:rsidRPr="00AA01B6">
        <w:rPr>
          <w:sz w:val="24"/>
          <w:szCs w:val="24"/>
        </w:rPr>
        <w:t>will be provided by the study team</w:t>
      </w:r>
    </w:p>
    <w:p w:rsidR="00881BA8" w:rsidRPr="004A1DFA" w:rsidRDefault="00881BA8" w:rsidP="00525BEF">
      <w:pPr>
        <w:pStyle w:val="ListParagraph"/>
        <w:numPr>
          <w:ilvl w:val="0"/>
          <w:numId w:val="1"/>
        </w:numPr>
        <w:jc w:val="both"/>
        <w:rPr>
          <w:sz w:val="24"/>
          <w:szCs w:val="24"/>
        </w:rPr>
      </w:pPr>
      <w:r w:rsidRPr="004A1DFA">
        <w:rPr>
          <w:sz w:val="24"/>
          <w:szCs w:val="24"/>
        </w:rPr>
        <w:t>The PI of the pilot study will</w:t>
      </w:r>
      <w:r w:rsidR="009D0E26" w:rsidRPr="004A1DFA">
        <w:rPr>
          <w:sz w:val="24"/>
          <w:szCs w:val="24"/>
        </w:rPr>
        <w:t xml:space="preserve"> usually</w:t>
      </w:r>
      <w:r w:rsidRPr="004A1DFA">
        <w:rPr>
          <w:sz w:val="24"/>
          <w:szCs w:val="24"/>
        </w:rPr>
        <w:t xml:space="preserve"> </w:t>
      </w:r>
      <w:r w:rsidR="008D3A78" w:rsidRPr="004A1DFA">
        <w:rPr>
          <w:sz w:val="24"/>
          <w:szCs w:val="24"/>
        </w:rPr>
        <w:t xml:space="preserve">have </w:t>
      </w:r>
      <w:r w:rsidRPr="004A1DFA">
        <w:rPr>
          <w:sz w:val="24"/>
          <w:szCs w:val="24"/>
        </w:rPr>
        <w:t xml:space="preserve">not run a </w:t>
      </w:r>
      <w:r w:rsidR="009D0E26" w:rsidRPr="004A1DFA">
        <w:rPr>
          <w:sz w:val="24"/>
          <w:szCs w:val="24"/>
        </w:rPr>
        <w:t>p</w:t>
      </w:r>
      <w:r w:rsidRPr="004A1DFA">
        <w:rPr>
          <w:sz w:val="24"/>
          <w:szCs w:val="24"/>
        </w:rPr>
        <w:t>ilo</w:t>
      </w:r>
      <w:r w:rsidR="009D0E26" w:rsidRPr="004A1DFA">
        <w:rPr>
          <w:sz w:val="24"/>
          <w:szCs w:val="24"/>
        </w:rPr>
        <w:t>t study</w:t>
      </w:r>
      <w:r w:rsidR="0065013C" w:rsidRPr="004A1DFA">
        <w:rPr>
          <w:sz w:val="24"/>
          <w:szCs w:val="24"/>
        </w:rPr>
        <w:t xml:space="preserve"> in the NICRF</w:t>
      </w:r>
      <w:r w:rsidR="009D0E26" w:rsidRPr="004A1DFA">
        <w:rPr>
          <w:sz w:val="24"/>
          <w:szCs w:val="24"/>
        </w:rPr>
        <w:t xml:space="preserve"> in the previous 2 years</w:t>
      </w:r>
      <w:r w:rsidR="004A1DFA" w:rsidRPr="004A1DFA">
        <w:rPr>
          <w:sz w:val="24"/>
          <w:szCs w:val="24"/>
        </w:rPr>
        <w:t xml:space="preserve"> </w:t>
      </w:r>
      <w:r w:rsidR="009D0E26" w:rsidRPr="004A1DFA">
        <w:rPr>
          <w:sz w:val="24"/>
          <w:szCs w:val="24"/>
        </w:rPr>
        <w:t xml:space="preserve">and </w:t>
      </w:r>
      <w:r w:rsidR="008D3A78" w:rsidRPr="004A1DFA">
        <w:rPr>
          <w:sz w:val="24"/>
          <w:szCs w:val="24"/>
        </w:rPr>
        <w:t xml:space="preserve">usually </w:t>
      </w:r>
      <w:r w:rsidR="009D0E26" w:rsidRPr="004A1DFA">
        <w:rPr>
          <w:sz w:val="24"/>
          <w:szCs w:val="24"/>
        </w:rPr>
        <w:t>will have conducted</w:t>
      </w:r>
      <w:r w:rsidR="004536E0">
        <w:rPr>
          <w:sz w:val="24"/>
          <w:szCs w:val="24"/>
        </w:rPr>
        <w:t xml:space="preserve"> a</w:t>
      </w:r>
      <w:r w:rsidR="009D0E26" w:rsidRPr="004A1DFA">
        <w:rPr>
          <w:sz w:val="24"/>
          <w:szCs w:val="24"/>
        </w:rPr>
        <w:t xml:space="preserve"> funded study (C</w:t>
      </w:r>
      <w:r w:rsidR="0065013C" w:rsidRPr="004A1DFA">
        <w:rPr>
          <w:sz w:val="24"/>
          <w:szCs w:val="24"/>
        </w:rPr>
        <w:t>ategory</w:t>
      </w:r>
      <w:r w:rsidR="001B7310">
        <w:rPr>
          <w:sz w:val="24"/>
          <w:szCs w:val="24"/>
        </w:rPr>
        <w:t xml:space="preserve"> </w:t>
      </w:r>
      <w:r w:rsidR="009D0E26" w:rsidRPr="004A1DFA">
        <w:rPr>
          <w:sz w:val="24"/>
          <w:szCs w:val="24"/>
        </w:rPr>
        <w:t>2,</w:t>
      </w:r>
      <w:r w:rsidR="001B7310">
        <w:rPr>
          <w:sz w:val="24"/>
          <w:szCs w:val="24"/>
        </w:rPr>
        <w:t xml:space="preserve"> </w:t>
      </w:r>
      <w:r w:rsidR="009D0E26" w:rsidRPr="004A1DFA">
        <w:rPr>
          <w:sz w:val="24"/>
          <w:szCs w:val="24"/>
        </w:rPr>
        <w:t>3</w:t>
      </w:r>
      <w:r w:rsidR="00CD6A32" w:rsidRPr="004A1DFA">
        <w:rPr>
          <w:sz w:val="24"/>
          <w:szCs w:val="24"/>
        </w:rPr>
        <w:t xml:space="preserve"> and </w:t>
      </w:r>
      <w:r w:rsidR="009D0E26" w:rsidRPr="004A1DFA">
        <w:rPr>
          <w:sz w:val="24"/>
          <w:szCs w:val="24"/>
        </w:rPr>
        <w:t>4) prior t</w:t>
      </w:r>
      <w:r w:rsidR="008D3A78" w:rsidRPr="004A1DFA">
        <w:rPr>
          <w:sz w:val="24"/>
          <w:szCs w:val="24"/>
        </w:rPr>
        <w:t>o</w:t>
      </w:r>
      <w:r w:rsidR="009D0E26" w:rsidRPr="004A1DFA">
        <w:rPr>
          <w:sz w:val="24"/>
          <w:szCs w:val="24"/>
        </w:rPr>
        <w:t xml:space="preserve"> support of additional pilot studies.</w:t>
      </w:r>
      <w:r w:rsidR="001F4D7C">
        <w:rPr>
          <w:sz w:val="24"/>
          <w:szCs w:val="24"/>
        </w:rPr>
        <w:t xml:space="preserve">  PhD student projects are usually be exempt from this rule.</w:t>
      </w:r>
    </w:p>
    <w:p w:rsidR="00D36132" w:rsidRDefault="00D36132" w:rsidP="00525BEF">
      <w:pPr>
        <w:jc w:val="both"/>
        <w:rPr>
          <w:sz w:val="24"/>
          <w:szCs w:val="24"/>
        </w:rPr>
      </w:pPr>
      <w:r>
        <w:rPr>
          <w:sz w:val="24"/>
          <w:szCs w:val="24"/>
        </w:rPr>
        <w:t>For these studies there will be</w:t>
      </w:r>
      <w:r w:rsidR="001F4D7C">
        <w:rPr>
          <w:sz w:val="24"/>
          <w:szCs w:val="24"/>
        </w:rPr>
        <w:t xml:space="preserve"> </w:t>
      </w:r>
      <w:r>
        <w:rPr>
          <w:sz w:val="24"/>
          <w:szCs w:val="24"/>
        </w:rPr>
        <w:t xml:space="preserve">a one-off set-up fee and a </w:t>
      </w:r>
      <w:r w:rsidR="00CD6A32">
        <w:rPr>
          <w:sz w:val="24"/>
          <w:szCs w:val="24"/>
        </w:rPr>
        <w:t>small</w:t>
      </w:r>
      <w:r>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A3557D">
        <w:rPr>
          <w:sz w:val="24"/>
          <w:szCs w:val="24"/>
        </w:rPr>
        <w:t>Out-of-</w:t>
      </w:r>
      <w:r w:rsidR="00CD6A32">
        <w:rPr>
          <w:sz w:val="24"/>
          <w:szCs w:val="24"/>
        </w:rPr>
        <w:t xml:space="preserve">hours activity will usually </w:t>
      </w:r>
      <w:r w:rsidR="00CD6A32" w:rsidRPr="00CD6A32">
        <w:rPr>
          <w:sz w:val="24"/>
          <w:szCs w:val="24"/>
          <w:u w:val="single"/>
        </w:rPr>
        <w:t>NOT</w:t>
      </w:r>
      <w:r w:rsidR="00CD6A32">
        <w:rPr>
          <w:sz w:val="24"/>
          <w:szCs w:val="24"/>
        </w:rPr>
        <w:t xml:space="preserve"> be supported in this category.  Also PIs should recognise that</w:t>
      </w:r>
      <w:r w:rsidR="003A6A68">
        <w:rPr>
          <w:sz w:val="24"/>
          <w:szCs w:val="24"/>
        </w:rPr>
        <w:t xml:space="preserve"> during busy periods</w:t>
      </w:r>
      <w:r w:rsidR="00CD6A32">
        <w:rPr>
          <w:sz w:val="24"/>
          <w:szCs w:val="24"/>
        </w:rPr>
        <w:t xml:space="preserve"> other categories will get priority in room allocation.</w:t>
      </w:r>
    </w:p>
    <w:p w:rsidR="00881BA8" w:rsidRDefault="00881BA8" w:rsidP="00881BA8">
      <w:pPr>
        <w:rPr>
          <w:b/>
          <w:sz w:val="28"/>
          <w:szCs w:val="28"/>
        </w:rPr>
      </w:pPr>
      <w:r w:rsidRPr="00881BA8">
        <w:rPr>
          <w:b/>
          <w:sz w:val="28"/>
          <w:szCs w:val="28"/>
        </w:rPr>
        <w:t xml:space="preserve">Category 2 </w:t>
      </w:r>
      <w:r w:rsidR="00844B58">
        <w:rPr>
          <w:b/>
          <w:sz w:val="28"/>
          <w:szCs w:val="28"/>
        </w:rPr>
        <w:t>–</w:t>
      </w:r>
      <w:r w:rsidRPr="00881BA8">
        <w:rPr>
          <w:b/>
          <w:sz w:val="28"/>
          <w:szCs w:val="28"/>
        </w:rPr>
        <w:t xml:space="preserve"> </w:t>
      </w:r>
      <w:r w:rsidR="00844B58">
        <w:rPr>
          <w:b/>
          <w:sz w:val="28"/>
          <w:szCs w:val="28"/>
        </w:rPr>
        <w:t xml:space="preserve">Capability / </w:t>
      </w:r>
      <w:r w:rsidRPr="00881BA8">
        <w:rPr>
          <w:b/>
          <w:sz w:val="28"/>
          <w:szCs w:val="28"/>
        </w:rPr>
        <w:t xml:space="preserve">Capacity Research </w:t>
      </w:r>
    </w:p>
    <w:p w:rsidR="00881BA8" w:rsidRDefault="00881BA8" w:rsidP="00525BEF">
      <w:pPr>
        <w:jc w:val="both"/>
        <w:rPr>
          <w:sz w:val="24"/>
          <w:szCs w:val="24"/>
        </w:rPr>
      </w:pPr>
      <w:r>
        <w:rPr>
          <w:sz w:val="24"/>
          <w:szCs w:val="24"/>
        </w:rPr>
        <w:t xml:space="preserve">In line with the goal of encouraging increased levels of clinical research activity in Northern Ireland, the NICRF </w:t>
      </w:r>
      <w:r w:rsidR="00CD6A32">
        <w:rPr>
          <w:sz w:val="24"/>
          <w:szCs w:val="24"/>
        </w:rPr>
        <w:t xml:space="preserve">also </w:t>
      </w:r>
      <w:r>
        <w:rPr>
          <w:sz w:val="24"/>
          <w:szCs w:val="24"/>
        </w:rPr>
        <w:t>recognise the need to support early career researchers</w:t>
      </w:r>
      <w:r w:rsidR="00311268">
        <w:rPr>
          <w:sz w:val="24"/>
          <w:szCs w:val="24"/>
        </w:rPr>
        <w:t xml:space="preserve"> (ECR)</w:t>
      </w:r>
      <w:r>
        <w:rPr>
          <w:sz w:val="24"/>
          <w:szCs w:val="24"/>
        </w:rPr>
        <w:t xml:space="preserve"> as well as enable researcher</w:t>
      </w:r>
      <w:r w:rsidR="00311268">
        <w:rPr>
          <w:sz w:val="24"/>
          <w:szCs w:val="24"/>
        </w:rPr>
        <w:t>s</w:t>
      </w:r>
      <w:r>
        <w:rPr>
          <w:sz w:val="24"/>
          <w:szCs w:val="24"/>
        </w:rPr>
        <w:t xml:space="preserve"> (especially ECR) to collaborate on active UK multi</w:t>
      </w:r>
      <w:r w:rsidR="00A3557D">
        <w:rPr>
          <w:sz w:val="24"/>
          <w:szCs w:val="24"/>
        </w:rPr>
        <w:t>-centre Investigator-</w:t>
      </w:r>
      <w:r>
        <w:rPr>
          <w:sz w:val="24"/>
          <w:szCs w:val="24"/>
        </w:rPr>
        <w:t>led studies.  To be</w:t>
      </w:r>
      <w:r w:rsidR="00CD6A32">
        <w:rPr>
          <w:sz w:val="24"/>
          <w:szCs w:val="24"/>
        </w:rPr>
        <w:t xml:space="preserve"> a</w:t>
      </w:r>
      <w:r>
        <w:rPr>
          <w:sz w:val="24"/>
          <w:szCs w:val="24"/>
        </w:rPr>
        <w:t xml:space="preserve"> sustainable</w:t>
      </w:r>
      <w:r w:rsidR="00CD6A32">
        <w:rPr>
          <w:sz w:val="24"/>
          <w:szCs w:val="24"/>
        </w:rPr>
        <w:t xml:space="preserve"> facility</w:t>
      </w:r>
      <w:r w:rsidR="00A3557D">
        <w:rPr>
          <w:sz w:val="24"/>
          <w:szCs w:val="24"/>
        </w:rPr>
        <w:t>,</w:t>
      </w:r>
      <w:r>
        <w:rPr>
          <w:sz w:val="24"/>
          <w:szCs w:val="24"/>
        </w:rPr>
        <w:t xml:space="preserve"> the NICRF can only </w:t>
      </w:r>
      <w:r w:rsidR="00CD6A32">
        <w:rPr>
          <w:sz w:val="24"/>
          <w:szCs w:val="24"/>
        </w:rPr>
        <w:t xml:space="preserve">currently </w:t>
      </w:r>
      <w:r>
        <w:rPr>
          <w:sz w:val="24"/>
          <w:szCs w:val="24"/>
        </w:rPr>
        <w:t xml:space="preserve">support less than 10% </w:t>
      </w:r>
      <w:r w:rsidR="00822325">
        <w:rPr>
          <w:sz w:val="24"/>
          <w:szCs w:val="24"/>
        </w:rPr>
        <w:t xml:space="preserve">overall annual </w:t>
      </w:r>
      <w:r>
        <w:rPr>
          <w:sz w:val="24"/>
          <w:szCs w:val="24"/>
        </w:rPr>
        <w:t xml:space="preserve">activity in this category.  </w:t>
      </w:r>
      <w:r w:rsidR="008D3121">
        <w:rPr>
          <w:sz w:val="24"/>
          <w:szCs w:val="24"/>
        </w:rPr>
        <w:t>Applications in this category will meet the following criteria.</w:t>
      </w:r>
    </w:p>
    <w:p w:rsidR="00881BA8" w:rsidRDefault="00881BA8" w:rsidP="00525BEF">
      <w:pPr>
        <w:pStyle w:val="ListParagraph"/>
        <w:numPr>
          <w:ilvl w:val="0"/>
          <w:numId w:val="2"/>
        </w:numPr>
        <w:jc w:val="both"/>
        <w:rPr>
          <w:sz w:val="24"/>
          <w:szCs w:val="24"/>
        </w:rPr>
      </w:pPr>
      <w:r>
        <w:rPr>
          <w:sz w:val="24"/>
          <w:szCs w:val="24"/>
        </w:rPr>
        <w:t>The PI will</w:t>
      </w:r>
      <w:r w:rsidR="00CD6A32">
        <w:rPr>
          <w:sz w:val="24"/>
          <w:szCs w:val="24"/>
        </w:rPr>
        <w:t xml:space="preserve"> usually</w:t>
      </w:r>
      <w:r>
        <w:rPr>
          <w:sz w:val="24"/>
          <w:szCs w:val="24"/>
        </w:rPr>
        <w:t xml:space="preserve"> be</w:t>
      </w:r>
      <w:r w:rsidR="003A6A68">
        <w:rPr>
          <w:sz w:val="24"/>
          <w:szCs w:val="24"/>
        </w:rPr>
        <w:t xml:space="preserve"> an</w:t>
      </w:r>
      <w:r>
        <w:rPr>
          <w:sz w:val="24"/>
          <w:szCs w:val="24"/>
        </w:rPr>
        <w:t xml:space="preserve"> ECR</w:t>
      </w:r>
    </w:p>
    <w:p w:rsidR="00AA01B6" w:rsidRDefault="00AA01B6" w:rsidP="00AA01B6">
      <w:pPr>
        <w:pStyle w:val="ListParagraph"/>
        <w:numPr>
          <w:ilvl w:val="0"/>
          <w:numId w:val="2"/>
        </w:numPr>
        <w:jc w:val="both"/>
        <w:rPr>
          <w:sz w:val="24"/>
          <w:szCs w:val="24"/>
        </w:rPr>
      </w:pPr>
      <w:r>
        <w:rPr>
          <w:sz w:val="24"/>
          <w:szCs w:val="24"/>
        </w:rPr>
        <w:t xml:space="preserve">Basic consumables will be provided by the NICRF* </w:t>
      </w:r>
    </w:p>
    <w:p w:rsidR="00AA01B6" w:rsidRPr="00AA01B6" w:rsidRDefault="00AA01B6" w:rsidP="00AA01B6">
      <w:pPr>
        <w:pStyle w:val="ListParagraph"/>
        <w:numPr>
          <w:ilvl w:val="0"/>
          <w:numId w:val="2"/>
        </w:numPr>
        <w:jc w:val="both"/>
        <w:rPr>
          <w:sz w:val="24"/>
          <w:szCs w:val="24"/>
        </w:rPr>
      </w:pPr>
      <w:r>
        <w:rPr>
          <w:sz w:val="24"/>
          <w:szCs w:val="24"/>
        </w:rPr>
        <w:lastRenderedPageBreak/>
        <w:t>Othe</w:t>
      </w:r>
      <w:r w:rsidR="003170F5">
        <w:rPr>
          <w:sz w:val="24"/>
          <w:szCs w:val="24"/>
        </w:rPr>
        <w:t>r consumables (including butter</w:t>
      </w:r>
      <w:r>
        <w:rPr>
          <w:sz w:val="24"/>
          <w:szCs w:val="24"/>
        </w:rPr>
        <w:t xml:space="preserve">flies, blood bottles </w:t>
      </w:r>
      <w:proofErr w:type="spellStart"/>
      <w:r>
        <w:rPr>
          <w:sz w:val="24"/>
          <w:szCs w:val="24"/>
        </w:rPr>
        <w:t>etc</w:t>
      </w:r>
      <w:proofErr w:type="spellEnd"/>
      <w:r>
        <w:rPr>
          <w:sz w:val="24"/>
          <w:szCs w:val="24"/>
        </w:rPr>
        <w:t xml:space="preserve"> </w:t>
      </w:r>
      <w:r w:rsidRPr="00AA01B6">
        <w:rPr>
          <w:sz w:val="24"/>
          <w:szCs w:val="24"/>
        </w:rPr>
        <w:t>will be provided by the study team</w:t>
      </w:r>
    </w:p>
    <w:p w:rsidR="00881BA8" w:rsidRDefault="00311268" w:rsidP="00525BEF">
      <w:pPr>
        <w:pStyle w:val="ListParagraph"/>
        <w:numPr>
          <w:ilvl w:val="0"/>
          <w:numId w:val="2"/>
        </w:numPr>
        <w:jc w:val="both"/>
        <w:rPr>
          <w:sz w:val="24"/>
          <w:szCs w:val="24"/>
        </w:rPr>
      </w:pPr>
      <w:r>
        <w:rPr>
          <w:sz w:val="24"/>
          <w:szCs w:val="24"/>
        </w:rPr>
        <w:t xml:space="preserve">Related </w:t>
      </w:r>
      <w:r w:rsidR="003170F5">
        <w:rPr>
          <w:sz w:val="24"/>
          <w:szCs w:val="24"/>
        </w:rPr>
        <w:t>g</w:t>
      </w:r>
      <w:r w:rsidR="00775D88">
        <w:rPr>
          <w:sz w:val="24"/>
          <w:szCs w:val="24"/>
        </w:rPr>
        <w:t>rant</w:t>
      </w:r>
      <w:r w:rsidR="00881BA8">
        <w:rPr>
          <w:sz w:val="24"/>
          <w:szCs w:val="24"/>
        </w:rPr>
        <w:t xml:space="preserve"> application</w:t>
      </w:r>
      <w:r>
        <w:rPr>
          <w:sz w:val="24"/>
          <w:szCs w:val="24"/>
        </w:rPr>
        <w:t>s</w:t>
      </w:r>
      <w:r w:rsidR="00881BA8">
        <w:rPr>
          <w:sz w:val="24"/>
          <w:szCs w:val="24"/>
        </w:rPr>
        <w:t xml:space="preserve"> will</w:t>
      </w:r>
      <w:r w:rsidR="00CD6A32">
        <w:rPr>
          <w:sz w:val="24"/>
          <w:szCs w:val="24"/>
        </w:rPr>
        <w:t xml:space="preserve"> usually</w:t>
      </w:r>
      <w:r w:rsidR="00881BA8">
        <w:rPr>
          <w:sz w:val="24"/>
          <w:szCs w:val="24"/>
        </w:rPr>
        <w:t xml:space="preserve"> not have been led by N</w:t>
      </w:r>
      <w:r>
        <w:rPr>
          <w:sz w:val="24"/>
          <w:szCs w:val="24"/>
        </w:rPr>
        <w:t xml:space="preserve">orthern </w:t>
      </w:r>
      <w:r w:rsidR="00881BA8">
        <w:rPr>
          <w:sz w:val="24"/>
          <w:szCs w:val="24"/>
        </w:rPr>
        <w:t>I</w:t>
      </w:r>
      <w:r>
        <w:rPr>
          <w:sz w:val="24"/>
          <w:szCs w:val="24"/>
        </w:rPr>
        <w:t>reland</w:t>
      </w:r>
      <w:r w:rsidR="00881BA8">
        <w:rPr>
          <w:sz w:val="24"/>
          <w:szCs w:val="24"/>
        </w:rPr>
        <w:t xml:space="preserve"> investigators and/or there will be clear evidence from N</w:t>
      </w:r>
      <w:r>
        <w:rPr>
          <w:sz w:val="24"/>
          <w:szCs w:val="24"/>
        </w:rPr>
        <w:t xml:space="preserve">orthern </w:t>
      </w:r>
      <w:r w:rsidR="00881BA8">
        <w:rPr>
          <w:sz w:val="24"/>
          <w:szCs w:val="24"/>
        </w:rPr>
        <w:t>I</w:t>
      </w:r>
      <w:r>
        <w:rPr>
          <w:sz w:val="24"/>
          <w:szCs w:val="24"/>
        </w:rPr>
        <w:t>reland</w:t>
      </w:r>
      <w:r w:rsidR="003170F5">
        <w:rPr>
          <w:sz w:val="24"/>
          <w:szCs w:val="24"/>
        </w:rPr>
        <w:t>-</w:t>
      </w:r>
      <w:r w:rsidR="00881BA8">
        <w:rPr>
          <w:sz w:val="24"/>
          <w:szCs w:val="24"/>
        </w:rPr>
        <w:t>led appli</w:t>
      </w:r>
      <w:r w:rsidR="00775D88">
        <w:rPr>
          <w:sz w:val="24"/>
          <w:szCs w:val="24"/>
        </w:rPr>
        <w:t>cations that full NICRF costs w</w:t>
      </w:r>
      <w:r>
        <w:rPr>
          <w:sz w:val="24"/>
          <w:szCs w:val="24"/>
        </w:rPr>
        <w:t>ere requested in original grant application.</w:t>
      </w:r>
    </w:p>
    <w:p w:rsidR="003A6A68" w:rsidRPr="00EC76F7" w:rsidRDefault="00CD6A32" w:rsidP="00EC76F7">
      <w:pPr>
        <w:pStyle w:val="ListParagraph"/>
        <w:numPr>
          <w:ilvl w:val="0"/>
          <w:numId w:val="2"/>
        </w:numPr>
        <w:jc w:val="both"/>
        <w:rPr>
          <w:sz w:val="24"/>
          <w:szCs w:val="24"/>
        </w:rPr>
      </w:pPr>
      <w:r>
        <w:rPr>
          <w:sz w:val="24"/>
          <w:szCs w:val="24"/>
        </w:rPr>
        <w:t>Depending on the number of applications made in this category</w:t>
      </w:r>
      <w:r w:rsidR="003170F5">
        <w:rPr>
          <w:sz w:val="24"/>
          <w:szCs w:val="24"/>
        </w:rPr>
        <w:t>,</w:t>
      </w:r>
      <w:r>
        <w:rPr>
          <w:sz w:val="24"/>
          <w:szCs w:val="24"/>
        </w:rPr>
        <w:t xml:space="preserve"> the Director may need to limit the number of applications per PI under</w:t>
      </w:r>
      <w:r w:rsidR="003A6A68">
        <w:rPr>
          <w:sz w:val="24"/>
          <w:szCs w:val="24"/>
        </w:rPr>
        <w:t xml:space="preserve"> the </w:t>
      </w:r>
      <w:r w:rsidR="0023345C">
        <w:rPr>
          <w:sz w:val="24"/>
          <w:szCs w:val="24"/>
        </w:rPr>
        <w:t>C</w:t>
      </w:r>
      <w:r>
        <w:rPr>
          <w:sz w:val="24"/>
          <w:szCs w:val="24"/>
        </w:rPr>
        <w:t xml:space="preserve">apacity Research category. </w:t>
      </w:r>
    </w:p>
    <w:p w:rsidR="00D36132" w:rsidRPr="003A6A68" w:rsidRDefault="00822325" w:rsidP="003A6A68">
      <w:pPr>
        <w:jc w:val="both"/>
        <w:rPr>
          <w:sz w:val="24"/>
          <w:szCs w:val="24"/>
        </w:rPr>
      </w:pPr>
      <w:r>
        <w:rPr>
          <w:sz w:val="24"/>
          <w:szCs w:val="24"/>
        </w:rPr>
        <w:t>For these studies</w:t>
      </w:r>
      <w:r w:rsidR="00EC76F7">
        <w:rPr>
          <w:sz w:val="24"/>
          <w:szCs w:val="24"/>
        </w:rPr>
        <w:t>,</w:t>
      </w:r>
      <w:r>
        <w:rPr>
          <w:sz w:val="24"/>
          <w:szCs w:val="24"/>
        </w:rPr>
        <w:t xml:space="preserve"> there </w:t>
      </w:r>
      <w:r w:rsidR="00D36132" w:rsidRPr="003A6A68">
        <w:rPr>
          <w:sz w:val="24"/>
          <w:szCs w:val="24"/>
        </w:rPr>
        <w:t>will be a one-off set-up fee and the second will be a</w:t>
      </w:r>
      <w:r w:rsidR="00CD6A32" w:rsidRPr="003A6A68">
        <w:rPr>
          <w:sz w:val="24"/>
          <w:szCs w:val="24"/>
        </w:rPr>
        <w:t>n</w:t>
      </w:r>
      <w:r w:rsidR="00D36132" w:rsidRPr="003A6A68">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EC76F7">
        <w:rPr>
          <w:sz w:val="24"/>
          <w:szCs w:val="24"/>
        </w:rPr>
        <w:t>Out-of-</w:t>
      </w:r>
      <w:r w:rsidR="00CD6A32" w:rsidRPr="003A6A68">
        <w:rPr>
          <w:sz w:val="24"/>
          <w:szCs w:val="24"/>
        </w:rPr>
        <w:t>hours activity will usually not be supported in this category.</w:t>
      </w:r>
      <w:r w:rsidR="00D36132" w:rsidRPr="003A6A68">
        <w:rPr>
          <w:sz w:val="24"/>
          <w:szCs w:val="24"/>
        </w:rPr>
        <w:t xml:space="preserve"> </w:t>
      </w:r>
    </w:p>
    <w:p w:rsidR="00881BA8" w:rsidRDefault="00775D88" w:rsidP="005F759E">
      <w:pPr>
        <w:rPr>
          <w:b/>
          <w:sz w:val="28"/>
          <w:szCs w:val="28"/>
        </w:rPr>
      </w:pPr>
      <w:r>
        <w:rPr>
          <w:b/>
          <w:sz w:val="28"/>
          <w:szCs w:val="28"/>
        </w:rPr>
        <w:t xml:space="preserve">Category 3 </w:t>
      </w:r>
      <w:r w:rsidR="00E15461">
        <w:rPr>
          <w:b/>
          <w:sz w:val="28"/>
          <w:szCs w:val="28"/>
        </w:rPr>
        <w:t>–</w:t>
      </w:r>
      <w:r>
        <w:rPr>
          <w:b/>
          <w:sz w:val="28"/>
          <w:szCs w:val="28"/>
        </w:rPr>
        <w:t xml:space="preserve"> </w:t>
      </w:r>
      <w:r w:rsidR="00EC76F7">
        <w:rPr>
          <w:b/>
          <w:sz w:val="28"/>
          <w:szCs w:val="28"/>
        </w:rPr>
        <w:t>Investigator-led</w:t>
      </w:r>
      <w:r w:rsidR="003170F5">
        <w:rPr>
          <w:b/>
          <w:sz w:val="28"/>
          <w:szCs w:val="28"/>
        </w:rPr>
        <w:t>,</w:t>
      </w:r>
      <w:r w:rsidR="00EC76F7">
        <w:rPr>
          <w:b/>
          <w:sz w:val="28"/>
          <w:szCs w:val="28"/>
        </w:rPr>
        <w:t xml:space="preserve"> grant-</w:t>
      </w:r>
      <w:r w:rsidR="00E15461">
        <w:rPr>
          <w:b/>
          <w:sz w:val="28"/>
          <w:szCs w:val="28"/>
        </w:rPr>
        <w:t>funded projects</w:t>
      </w:r>
    </w:p>
    <w:p w:rsidR="00E15461" w:rsidRDefault="00822325" w:rsidP="00525BEF">
      <w:pPr>
        <w:jc w:val="both"/>
        <w:rPr>
          <w:sz w:val="24"/>
          <w:szCs w:val="24"/>
        </w:rPr>
      </w:pPr>
      <w:r>
        <w:rPr>
          <w:sz w:val="24"/>
          <w:szCs w:val="24"/>
        </w:rPr>
        <w:t>This category will usually in</w:t>
      </w:r>
      <w:r w:rsidR="00EC76F7">
        <w:rPr>
          <w:sz w:val="24"/>
          <w:szCs w:val="24"/>
        </w:rPr>
        <w:t>clude projects supported by non-</w:t>
      </w:r>
      <w:r w:rsidR="0023345C">
        <w:rPr>
          <w:sz w:val="24"/>
          <w:szCs w:val="24"/>
        </w:rPr>
        <w:t>industry</w:t>
      </w:r>
      <w:r>
        <w:rPr>
          <w:sz w:val="24"/>
          <w:szCs w:val="24"/>
        </w:rPr>
        <w:t xml:space="preserve"> funding and/or charity funding.  </w:t>
      </w:r>
      <w:r w:rsidR="00E15461" w:rsidRPr="00E15461">
        <w:rPr>
          <w:sz w:val="24"/>
          <w:szCs w:val="24"/>
        </w:rPr>
        <w:t xml:space="preserve">To be </w:t>
      </w:r>
      <w:r w:rsidR="00525BEF">
        <w:rPr>
          <w:sz w:val="24"/>
          <w:szCs w:val="24"/>
        </w:rPr>
        <w:t xml:space="preserve">a </w:t>
      </w:r>
      <w:r w:rsidR="00E15461" w:rsidRPr="00E15461">
        <w:rPr>
          <w:sz w:val="24"/>
          <w:szCs w:val="24"/>
        </w:rPr>
        <w:t>sustainable</w:t>
      </w:r>
      <w:r w:rsidR="00525BEF">
        <w:rPr>
          <w:sz w:val="24"/>
          <w:szCs w:val="24"/>
        </w:rPr>
        <w:t xml:space="preserve"> facility</w:t>
      </w:r>
      <w:r w:rsidR="00EC76F7">
        <w:rPr>
          <w:sz w:val="24"/>
          <w:szCs w:val="24"/>
        </w:rPr>
        <w:t>,</w:t>
      </w:r>
      <w:r w:rsidR="00E15461" w:rsidRPr="00E15461">
        <w:rPr>
          <w:sz w:val="24"/>
          <w:szCs w:val="24"/>
        </w:rPr>
        <w:t xml:space="preserve"> we encourage applicati</w:t>
      </w:r>
      <w:r w:rsidR="00E15461">
        <w:rPr>
          <w:sz w:val="24"/>
          <w:szCs w:val="24"/>
        </w:rPr>
        <w:t>o</w:t>
      </w:r>
      <w:r w:rsidR="00D22494">
        <w:rPr>
          <w:sz w:val="24"/>
          <w:szCs w:val="24"/>
        </w:rPr>
        <w:t>ns in this category</w:t>
      </w:r>
      <w:r w:rsidR="0023345C">
        <w:rPr>
          <w:sz w:val="24"/>
          <w:szCs w:val="24"/>
        </w:rPr>
        <w:t xml:space="preserve">. </w:t>
      </w:r>
      <w:r w:rsidR="00E15461">
        <w:rPr>
          <w:sz w:val="24"/>
          <w:szCs w:val="24"/>
        </w:rPr>
        <w:t xml:space="preserve"> </w:t>
      </w:r>
      <w:r w:rsidR="0023345C">
        <w:rPr>
          <w:sz w:val="24"/>
          <w:szCs w:val="24"/>
        </w:rPr>
        <w:t>T</w:t>
      </w:r>
      <w:r>
        <w:rPr>
          <w:sz w:val="24"/>
          <w:szCs w:val="24"/>
        </w:rPr>
        <w:t>here</w:t>
      </w:r>
      <w:r w:rsidR="00E15461">
        <w:rPr>
          <w:sz w:val="24"/>
          <w:szCs w:val="24"/>
        </w:rPr>
        <w:t xml:space="preserve"> will be a one-off set-up fee and a standard non-</w:t>
      </w:r>
      <w:r w:rsidR="0023345C">
        <w:rPr>
          <w:sz w:val="24"/>
          <w:szCs w:val="24"/>
        </w:rPr>
        <w:t>industry</w:t>
      </w:r>
      <w:r w:rsidR="00E15461">
        <w:rPr>
          <w:sz w:val="24"/>
          <w:szCs w:val="24"/>
        </w:rPr>
        <w:t xml:space="preserve"> hourly rate</w:t>
      </w:r>
      <w:r w:rsidR="00D36132">
        <w:rPr>
          <w:sz w:val="24"/>
          <w:szCs w:val="24"/>
        </w:rPr>
        <w:t>.</w:t>
      </w:r>
      <w:r w:rsidR="00BB16A1">
        <w:rPr>
          <w:sz w:val="24"/>
          <w:szCs w:val="24"/>
        </w:rPr>
        <w:t xml:space="preserve"> This hourly rate will include reception services, the use of a clinical room and the use of </w:t>
      </w:r>
      <w:r w:rsidR="00AA01B6">
        <w:rPr>
          <w:sz w:val="24"/>
          <w:szCs w:val="24"/>
        </w:rPr>
        <w:t xml:space="preserve">basic </w:t>
      </w:r>
      <w:r w:rsidR="00BB16A1">
        <w:rPr>
          <w:sz w:val="24"/>
          <w:szCs w:val="24"/>
        </w:rPr>
        <w:t>consumables</w:t>
      </w:r>
      <w:r w:rsidR="00AA01B6">
        <w:rPr>
          <w:sz w:val="24"/>
          <w:szCs w:val="24"/>
        </w:rPr>
        <w:t>*</w:t>
      </w:r>
      <w:r w:rsidR="00BB16A1">
        <w:rPr>
          <w:sz w:val="24"/>
          <w:szCs w:val="24"/>
        </w:rPr>
        <w:t xml:space="preserve"> within that room. The study team will be responsible for providing </w:t>
      </w:r>
      <w:r w:rsidR="00AA01B6">
        <w:rPr>
          <w:sz w:val="24"/>
          <w:szCs w:val="24"/>
        </w:rPr>
        <w:t xml:space="preserve">all other </w:t>
      </w:r>
      <w:r w:rsidR="00BB16A1">
        <w:rPr>
          <w:sz w:val="24"/>
          <w:szCs w:val="24"/>
        </w:rPr>
        <w:t>c</w:t>
      </w:r>
      <w:r w:rsidR="008D3A78">
        <w:rPr>
          <w:sz w:val="24"/>
          <w:szCs w:val="24"/>
        </w:rPr>
        <w:t>o</w:t>
      </w:r>
      <w:r w:rsidR="00BB16A1">
        <w:rPr>
          <w:sz w:val="24"/>
          <w:szCs w:val="24"/>
        </w:rPr>
        <w:t>nsumables</w:t>
      </w:r>
      <w:r w:rsidR="00A332BB">
        <w:rPr>
          <w:sz w:val="24"/>
          <w:szCs w:val="24"/>
        </w:rPr>
        <w:t>.</w:t>
      </w:r>
      <w:r w:rsidR="00A332BB" w:rsidRPr="00A332BB">
        <w:rPr>
          <w:b/>
          <w:sz w:val="24"/>
          <w:szCs w:val="24"/>
        </w:rPr>
        <w:t xml:space="preserve"> </w:t>
      </w:r>
      <w:r w:rsidR="00A332BB" w:rsidRPr="00FE19B9">
        <w:rPr>
          <w:b/>
          <w:sz w:val="24"/>
          <w:szCs w:val="24"/>
        </w:rPr>
        <w:t>If the study requires specialist equipment there may be an additional charge to support servicing and maintenance costs linked to the specific equipment.</w:t>
      </w:r>
      <w:r w:rsidR="00A332BB">
        <w:rPr>
          <w:sz w:val="24"/>
          <w:szCs w:val="24"/>
        </w:rPr>
        <w:t xml:space="preserve"> </w:t>
      </w:r>
      <w:r w:rsidR="00AA01B6">
        <w:rPr>
          <w:sz w:val="24"/>
          <w:szCs w:val="24"/>
        </w:rPr>
        <w:t xml:space="preserve"> </w:t>
      </w:r>
      <w:r w:rsidR="00D36132">
        <w:rPr>
          <w:sz w:val="24"/>
          <w:szCs w:val="24"/>
        </w:rPr>
        <w:t xml:space="preserve">A reduced </w:t>
      </w:r>
      <w:r w:rsidR="00EC76F7">
        <w:rPr>
          <w:sz w:val="24"/>
          <w:szCs w:val="24"/>
        </w:rPr>
        <w:t>daily rate is available. Out-of-</w:t>
      </w:r>
      <w:r w:rsidR="00D36132">
        <w:rPr>
          <w:sz w:val="24"/>
          <w:szCs w:val="24"/>
        </w:rPr>
        <w:t>hours activity will be charged at an additional rate</w:t>
      </w:r>
      <w:r w:rsidR="00525BEF">
        <w:rPr>
          <w:sz w:val="24"/>
          <w:szCs w:val="24"/>
        </w:rPr>
        <w:t>.</w:t>
      </w:r>
    </w:p>
    <w:p w:rsidR="00E15461" w:rsidRDefault="00E15461" w:rsidP="005F759E">
      <w:pPr>
        <w:rPr>
          <w:b/>
          <w:sz w:val="28"/>
          <w:szCs w:val="28"/>
        </w:rPr>
      </w:pPr>
      <w:r w:rsidRPr="00E15461">
        <w:rPr>
          <w:b/>
          <w:sz w:val="28"/>
          <w:szCs w:val="28"/>
        </w:rPr>
        <w:t>Category 4 – Projects initiated by a</w:t>
      </w:r>
      <w:r w:rsidR="0023345C">
        <w:rPr>
          <w:b/>
          <w:sz w:val="28"/>
          <w:szCs w:val="28"/>
        </w:rPr>
        <w:t>n</w:t>
      </w:r>
      <w:r w:rsidRPr="00E15461">
        <w:rPr>
          <w:b/>
          <w:sz w:val="28"/>
          <w:szCs w:val="28"/>
        </w:rPr>
        <w:t xml:space="preserve"> </w:t>
      </w:r>
      <w:r w:rsidR="0023345C">
        <w:rPr>
          <w:b/>
          <w:sz w:val="28"/>
          <w:szCs w:val="28"/>
        </w:rPr>
        <w:t>industry</w:t>
      </w:r>
      <w:r w:rsidRPr="00E15461">
        <w:rPr>
          <w:b/>
          <w:sz w:val="28"/>
          <w:szCs w:val="28"/>
        </w:rPr>
        <w:t xml:space="preserve"> organisation</w:t>
      </w:r>
    </w:p>
    <w:p w:rsidR="00E15461" w:rsidRDefault="00822325" w:rsidP="004536E0">
      <w:pPr>
        <w:rPr>
          <w:sz w:val="24"/>
          <w:szCs w:val="24"/>
        </w:rPr>
      </w:pPr>
      <w:r>
        <w:rPr>
          <w:sz w:val="24"/>
          <w:szCs w:val="24"/>
        </w:rPr>
        <w:t>This category will include project</w:t>
      </w:r>
      <w:r w:rsidR="00D22494">
        <w:rPr>
          <w:sz w:val="24"/>
          <w:szCs w:val="24"/>
        </w:rPr>
        <w:t>s</w:t>
      </w:r>
      <w:r>
        <w:rPr>
          <w:sz w:val="24"/>
          <w:szCs w:val="24"/>
        </w:rPr>
        <w:t xml:space="preserve"> supported by industry and / or other </w:t>
      </w:r>
      <w:r w:rsidR="0023345C">
        <w:rPr>
          <w:sz w:val="24"/>
          <w:szCs w:val="24"/>
        </w:rPr>
        <w:t>industry</w:t>
      </w:r>
      <w:r>
        <w:rPr>
          <w:sz w:val="24"/>
          <w:szCs w:val="24"/>
        </w:rPr>
        <w:t xml:space="preserve"> organisations.</w:t>
      </w:r>
      <w:r w:rsidR="004536E0">
        <w:rPr>
          <w:sz w:val="24"/>
          <w:szCs w:val="24"/>
        </w:rPr>
        <w:t xml:space="preserve">  </w:t>
      </w:r>
      <w:r w:rsidR="00556DDE">
        <w:rPr>
          <w:sz w:val="24"/>
          <w:szCs w:val="24"/>
        </w:rPr>
        <w:t xml:space="preserve">To be </w:t>
      </w:r>
      <w:r w:rsidR="00525BEF">
        <w:rPr>
          <w:sz w:val="24"/>
          <w:szCs w:val="24"/>
        </w:rPr>
        <w:t xml:space="preserve">a </w:t>
      </w:r>
      <w:r w:rsidR="00556DDE">
        <w:rPr>
          <w:sz w:val="24"/>
          <w:szCs w:val="24"/>
        </w:rPr>
        <w:t>sustainable</w:t>
      </w:r>
      <w:r w:rsidR="00525BEF">
        <w:rPr>
          <w:sz w:val="24"/>
          <w:szCs w:val="24"/>
        </w:rPr>
        <w:t xml:space="preserve"> facility</w:t>
      </w:r>
      <w:r w:rsidR="003170F5">
        <w:rPr>
          <w:sz w:val="24"/>
          <w:szCs w:val="24"/>
        </w:rPr>
        <w:t>,</w:t>
      </w:r>
      <w:r w:rsidR="00525BEF">
        <w:rPr>
          <w:sz w:val="24"/>
          <w:szCs w:val="24"/>
        </w:rPr>
        <w:t xml:space="preserve"> </w:t>
      </w:r>
      <w:r w:rsidR="00556DDE">
        <w:rPr>
          <w:sz w:val="24"/>
          <w:szCs w:val="24"/>
        </w:rPr>
        <w:t>w</w:t>
      </w:r>
      <w:r w:rsidR="00E15461" w:rsidRPr="00E15461">
        <w:rPr>
          <w:sz w:val="24"/>
          <w:szCs w:val="24"/>
        </w:rPr>
        <w:t>e encourage applications in this category.</w:t>
      </w:r>
      <w:r w:rsidR="00D36132">
        <w:rPr>
          <w:sz w:val="24"/>
          <w:szCs w:val="24"/>
        </w:rPr>
        <w:t xml:space="preserve"> </w:t>
      </w:r>
      <w:r w:rsidR="00E15461">
        <w:rPr>
          <w:sz w:val="24"/>
          <w:szCs w:val="24"/>
        </w:rPr>
        <w:t xml:space="preserve">  </w:t>
      </w:r>
      <w:r w:rsidR="00D36132">
        <w:rPr>
          <w:sz w:val="24"/>
          <w:szCs w:val="24"/>
        </w:rPr>
        <w:t>For these studies</w:t>
      </w:r>
      <w:r w:rsidR="003170F5">
        <w:rPr>
          <w:sz w:val="24"/>
          <w:szCs w:val="24"/>
        </w:rPr>
        <w:t>,</w:t>
      </w:r>
      <w:r w:rsidR="00D36132">
        <w:rPr>
          <w:sz w:val="24"/>
          <w:szCs w:val="24"/>
        </w:rPr>
        <w:t xml:space="preserve"> there </w:t>
      </w:r>
      <w:r>
        <w:rPr>
          <w:sz w:val="24"/>
          <w:szCs w:val="24"/>
        </w:rPr>
        <w:t>be a</w:t>
      </w:r>
      <w:r w:rsidR="0023345C">
        <w:rPr>
          <w:sz w:val="24"/>
          <w:szCs w:val="24"/>
        </w:rPr>
        <w:t>n</w:t>
      </w:r>
      <w:r w:rsidR="0064437C">
        <w:rPr>
          <w:sz w:val="24"/>
          <w:szCs w:val="24"/>
        </w:rPr>
        <w:t xml:space="preserve"> </w:t>
      </w:r>
      <w:r w:rsidR="0023345C">
        <w:rPr>
          <w:sz w:val="24"/>
          <w:szCs w:val="24"/>
        </w:rPr>
        <w:t>industry</w:t>
      </w:r>
      <w:r w:rsidR="003170F5">
        <w:rPr>
          <w:sz w:val="24"/>
          <w:szCs w:val="24"/>
        </w:rPr>
        <w:t xml:space="preserve"> set-</w:t>
      </w:r>
      <w:r w:rsidR="0064437C">
        <w:rPr>
          <w:sz w:val="24"/>
          <w:szCs w:val="24"/>
        </w:rPr>
        <w:t>up fee and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hourly rate will be charged.  VAT will also be charged.  </w:t>
      </w:r>
      <w:r w:rsidR="00BB16A1">
        <w:rPr>
          <w:sz w:val="24"/>
          <w:szCs w:val="24"/>
        </w:rPr>
        <w:t xml:space="preserve">This hourly rate will include reception services, the use of a clinical room and the use of </w:t>
      </w:r>
      <w:r w:rsidR="00AA01B6">
        <w:rPr>
          <w:sz w:val="24"/>
          <w:szCs w:val="24"/>
        </w:rPr>
        <w:t>basic</w:t>
      </w:r>
      <w:r w:rsidR="00BB16A1">
        <w:rPr>
          <w:sz w:val="24"/>
          <w:szCs w:val="24"/>
        </w:rPr>
        <w:t xml:space="preserve"> consumables within that room</w:t>
      </w:r>
      <w:r w:rsidR="00556DDE">
        <w:rPr>
          <w:sz w:val="24"/>
          <w:szCs w:val="24"/>
        </w:rPr>
        <w:t xml:space="preserve">. </w:t>
      </w:r>
      <w:r w:rsidR="00BB16A1">
        <w:rPr>
          <w:sz w:val="24"/>
          <w:szCs w:val="24"/>
        </w:rPr>
        <w:t xml:space="preserve"> </w:t>
      </w:r>
      <w:r w:rsidR="0064437C">
        <w:rPr>
          <w:sz w:val="24"/>
          <w:szCs w:val="24"/>
        </w:rPr>
        <w:t xml:space="preserve">The study team will be responsible for providing </w:t>
      </w:r>
      <w:r w:rsidR="00AA01B6">
        <w:rPr>
          <w:sz w:val="24"/>
          <w:szCs w:val="24"/>
        </w:rPr>
        <w:t>all other</w:t>
      </w:r>
      <w:r w:rsidR="00FE19B9">
        <w:rPr>
          <w:sz w:val="24"/>
          <w:szCs w:val="24"/>
        </w:rPr>
        <w:t xml:space="preserve"> consumables</w:t>
      </w:r>
      <w:r w:rsidR="00AA01B6" w:rsidRPr="00FE19B9">
        <w:rPr>
          <w:b/>
          <w:sz w:val="24"/>
          <w:szCs w:val="24"/>
        </w:rPr>
        <w:t>.  If the study requires specialist equipment</w:t>
      </w:r>
      <w:r w:rsidR="003170F5">
        <w:rPr>
          <w:b/>
          <w:sz w:val="24"/>
          <w:szCs w:val="24"/>
        </w:rPr>
        <w:t>,</w:t>
      </w:r>
      <w:r w:rsidR="00AA01B6" w:rsidRPr="00FE19B9">
        <w:rPr>
          <w:b/>
          <w:sz w:val="24"/>
          <w:szCs w:val="24"/>
        </w:rPr>
        <w:t xml:space="preserve"> there may be an additional charge to support servicing and maintenance costs linked to the specific equipment.</w:t>
      </w:r>
      <w:r w:rsidR="00AA01B6">
        <w:rPr>
          <w:sz w:val="24"/>
          <w:szCs w:val="24"/>
        </w:rPr>
        <w:t xml:space="preserve"> </w:t>
      </w:r>
      <w:r w:rsidR="00D36132">
        <w:rPr>
          <w:sz w:val="24"/>
          <w:szCs w:val="24"/>
        </w:rPr>
        <w:t>A reduc</w:t>
      </w:r>
      <w:r w:rsidR="00EC76F7">
        <w:rPr>
          <w:sz w:val="24"/>
          <w:szCs w:val="24"/>
        </w:rPr>
        <w:t>ed daily rate is available. Out-of-</w:t>
      </w:r>
      <w:r w:rsidR="00D36132">
        <w:rPr>
          <w:sz w:val="24"/>
          <w:szCs w:val="24"/>
        </w:rPr>
        <w:t>hours activity will be charged at an additional rate.</w:t>
      </w:r>
    </w:p>
    <w:p w:rsidR="00BB16A1" w:rsidRDefault="00BB16A1" w:rsidP="005F759E">
      <w:pPr>
        <w:rPr>
          <w:b/>
          <w:sz w:val="28"/>
          <w:szCs w:val="28"/>
        </w:rPr>
      </w:pPr>
      <w:r w:rsidRPr="00BB16A1">
        <w:rPr>
          <w:b/>
          <w:sz w:val="28"/>
          <w:szCs w:val="28"/>
        </w:rPr>
        <w:t>How are payments collected?</w:t>
      </w:r>
    </w:p>
    <w:p w:rsidR="00BB16A1" w:rsidRDefault="00BB16A1" w:rsidP="00525BEF">
      <w:pPr>
        <w:jc w:val="both"/>
        <w:rPr>
          <w:sz w:val="24"/>
          <w:szCs w:val="24"/>
        </w:rPr>
      </w:pPr>
      <w:r>
        <w:rPr>
          <w:sz w:val="24"/>
          <w:szCs w:val="24"/>
        </w:rPr>
        <w:t>All charges will be agreed before the study commences in the NICRF and the researcher will be</w:t>
      </w:r>
      <w:r w:rsidR="000B52E8">
        <w:rPr>
          <w:sz w:val="24"/>
          <w:szCs w:val="24"/>
        </w:rPr>
        <w:t xml:space="preserve"> required to sign a Service Level Agreement giving details of the account to which NICRF services will be charged.</w:t>
      </w:r>
    </w:p>
    <w:p w:rsidR="00B22159" w:rsidRDefault="00B22159">
      <w:pPr>
        <w:rPr>
          <w:sz w:val="24"/>
          <w:szCs w:val="24"/>
        </w:rPr>
      </w:pPr>
      <w:r>
        <w:rPr>
          <w:sz w:val="24"/>
          <w:szCs w:val="24"/>
        </w:rPr>
        <w:br w:type="page"/>
      </w:r>
    </w:p>
    <w:p w:rsidR="00B22159" w:rsidRPr="00B22159" w:rsidRDefault="00B22159" w:rsidP="00525BEF">
      <w:pPr>
        <w:jc w:val="both"/>
        <w:rPr>
          <w:b/>
          <w:sz w:val="24"/>
          <w:szCs w:val="24"/>
        </w:rPr>
      </w:pPr>
      <w:r w:rsidRPr="00B22159">
        <w:rPr>
          <w:b/>
          <w:sz w:val="24"/>
          <w:szCs w:val="24"/>
        </w:rPr>
        <w:lastRenderedPageBreak/>
        <w:t xml:space="preserve">Staff Costings </w:t>
      </w:r>
    </w:p>
    <w:p w:rsidR="00B22159" w:rsidRPr="00BB16A1" w:rsidRDefault="00B22159" w:rsidP="00525BEF">
      <w:pPr>
        <w:jc w:val="both"/>
        <w:rPr>
          <w:sz w:val="24"/>
          <w:szCs w:val="24"/>
        </w:rPr>
      </w:pPr>
      <w:r>
        <w:rPr>
          <w:sz w:val="24"/>
          <w:szCs w:val="24"/>
        </w:rPr>
        <w:t xml:space="preserve">If you are requiring the cost of nursing support for your studies, please contact the NICRF </w:t>
      </w:r>
      <w:hyperlink r:id="rId10" w:history="1">
        <w:r w:rsidRPr="008713A5">
          <w:rPr>
            <w:rStyle w:val="Hyperlink"/>
            <w:sz w:val="24"/>
            <w:szCs w:val="24"/>
          </w:rPr>
          <w:t>NICRF@belfasttrust.hscni.net</w:t>
        </w:r>
      </w:hyperlink>
      <w:r>
        <w:rPr>
          <w:sz w:val="24"/>
          <w:szCs w:val="24"/>
        </w:rPr>
        <w:t xml:space="preserve"> for our current rates. </w:t>
      </w:r>
    </w:p>
    <w:sectPr w:rsidR="00B22159" w:rsidRPr="00BB16A1" w:rsidSect="00822325">
      <w:footerReference w:type="default" r:id="rId1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39C" w:rsidRDefault="00CB639C" w:rsidP="00AA01B6">
      <w:pPr>
        <w:spacing w:after="0" w:line="240" w:lineRule="auto"/>
      </w:pPr>
      <w:r>
        <w:separator/>
      </w:r>
    </w:p>
  </w:endnote>
  <w:endnote w:type="continuationSeparator" w:id="0">
    <w:p w:rsidR="00CB639C" w:rsidRDefault="00CB639C"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FF1" w:rsidRDefault="00D13FF1" w:rsidP="004536E0">
    <w:pPr>
      <w:pStyle w:val="Footer"/>
    </w:pPr>
    <w:r>
      <w:t>*Basic consumables will normally include: ECG electrodes, sharps box; cotton wool; wipes; gallipots; gloves; paper rolls; tourniquet</w:t>
    </w:r>
  </w:p>
  <w:p w:rsidR="00D13FF1" w:rsidRDefault="00D13FF1" w:rsidP="002A0E7D">
    <w:pPr>
      <w:pStyle w:val="Footer"/>
      <w:jc w:val="right"/>
    </w:pPr>
    <w:r>
      <w:t xml:space="preserve">Version </w:t>
    </w:r>
    <w:r w:rsidR="00512E2B">
      <w:t>9</w:t>
    </w:r>
    <w:r w:rsidR="00EC527A">
      <w:t xml:space="preserve"> – </w:t>
    </w:r>
    <w:r w:rsidR="002646F3">
      <w:t>February 2018</w:t>
    </w:r>
  </w:p>
  <w:p w:rsidR="00D13FF1" w:rsidRDefault="00D13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39C" w:rsidRDefault="00CB639C" w:rsidP="00AA01B6">
      <w:pPr>
        <w:spacing w:after="0" w:line="240" w:lineRule="auto"/>
      </w:pPr>
      <w:r>
        <w:separator/>
      </w:r>
    </w:p>
  </w:footnote>
  <w:footnote w:type="continuationSeparator" w:id="0">
    <w:p w:rsidR="00CB639C" w:rsidRDefault="00CB639C" w:rsidP="00AA01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760D8"/>
    <w:multiLevelType w:val="hybridMultilevel"/>
    <w:tmpl w:val="63E0EBFE"/>
    <w:lvl w:ilvl="0" w:tplc="E3107AF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FC87343"/>
    <w:multiLevelType w:val="hybridMultilevel"/>
    <w:tmpl w:val="35E62ACC"/>
    <w:lvl w:ilvl="0" w:tplc="F9BC6E4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7E"/>
    <w:rsid w:val="000B52E8"/>
    <w:rsid w:val="0018133A"/>
    <w:rsid w:val="001B7310"/>
    <w:rsid w:val="001F4D7C"/>
    <w:rsid w:val="0023345C"/>
    <w:rsid w:val="002646F3"/>
    <w:rsid w:val="0028121D"/>
    <w:rsid w:val="002A0E7D"/>
    <w:rsid w:val="002C0951"/>
    <w:rsid w:val="002F7432"/>
    <w:rsid w:val="00311268"/>
    <w:rsid w:val="003170F5"/>
    <w:rsid w:val="003A6A68"/>
    <w:rsid w:val="003D7A7A"/>
    <w:rsid w:val="003E4985"/>
    <w:rsid w:val="004536E0"/>
    <w:rsid w:val="004A1DFA"/>
    <w:rsid w:val="004C4EC6"/>
    <w:rsid w:val="00512E2B"/>
    <w:rsid w:val="00525BEF"/>
    <w:rsid w:val="00544402"/>
    <w:rsid w:val="00556DDE"/>
    <w:rsid w:val="005708ED"/>
    <w:rsid w:val="005D442A"/>
    <w:rsid w:val="005F759E"/>
    <w:rsid w:val="0064437C"/>
    <w:rsid w:val="0065013C"/>
    <w:rsid w:val="00775D88"/>
    <w:rsid w:val="00791391"/>
    <w:rsid w:val="0079797E"/>
    <w:rsid w:val="00822325"/>
    <w:rsid w:val="00844B58"/>
    <w:rsid w:val="00881BA8"/>
    <w:rsid w:val="008D3121"/>
    <w:rsid w:val="008D3A78"/>
    <w:rsid w:val="00934845"/>
    <w:rsid w:val="009D0E26"/>
    <w:rsid w:val="00A332BB"/>
    <w:rsid w:val="00A3557D"/>
    <w:rsid w:val="00A716B4"/>
    <w:rsid w:val="00AA01B6"/>
    <w:rsid w:val="00B22159"/>
    <w:rsid w:val="00B65769"/>
    <w:rsid w:val="00BB16A1"/>
    <w:rsid w:val="00BE40D2"/>
    <w:rsid w:val="00CA0A92"/>
    <w:rsid w:val="00CB639C"/>
    <w:rsid w:val="00CD6A32"/>
    <w:rsid w:val="00D13FF1"/>
    <w:rsid w:val="00D22494"/>
    <w:rsid w:val="00D36132"/>
    <w:rsid w:val="00E15461"/>
    <w:rsid w:val="00E752BF"/>
    <w:rsid w:val="00EC527A"/>
    <w:rsid w:val="00EC76F7"/>
    <w:rsid w:val="00EE61E6"/>
    <w:rsid w:val="00F11A96"/>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 w:type="character" w:styleId="Hyperlink">
    <w:name w:val="Hyperlink"/>
    <w:basedOn w:val="DefaultParagraphFont"/>
    <w:uiPriority w:val="99"/>
    <w:unhideWhenUsed/>
    <w:rsid w:val="00B221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 w:type="character" w:styleId="Hyperlink">
    <w:name w:val="Hyperlink"/>
    <w:basedOn w:val="DefaultParagraphFont"/>
    <w:uiPriority w:val="99"/>
    <w:unhideWhenUsed/>
    <w:rsid w:val="00B221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ICRF@belfasttrust.hscni.net"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D8F8B-2A38-4DAF-8397-4267D28B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O'Neill</dc:creator>
  <cp:lastModifiedBy>Martin, Roisin</cp:lastModifiedBy>
  <cp:revision>2</cp:revision>
  <cp:lastPrinted>2018-02-06T14:37:00Z</cp:lastPrinted>
  <dcterms:created xsi:type="dcterms:W3CDTF">2018-02-06T14:37:00Z</dcterms:created>
  <dcterms:modified xsi:type="dcterms:W3CDTF">2018-02-06T14:37:00Z</dcterms:modified>
</cp:coreProperties>
</file>